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8" w:type="dxa"/>
          <w:right w:w="108" w:type="dxa"/>
        </w:tblCellMar>
      </w:tblPr>
      <w:tblGrid>
        <w:gridCol w:w="1701"/>
        <w:gridCol w:w="567"/>
        <w:gridCol w:w="2268"/>
        <w:gridCol w:w="1701"/>
        <w:gridCol w:w="567"/>
        <w:gridCol w:w="22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8" w:type="dxa"/>
            <w:right w:w="108" w:type="dxa"/>
          </w:tblCellMar>
        </w:tblPrEx>
        <w:trPr>
          <w:cantSplit/>
          <w:trHeight w:val="759" w:hRule="atLeast"/>
          <w:tblHeader/>
          <w:jc w:val="center"/>
        </w:trPr>
        <w:tc>
          <w:tcPr>
            <w:tcW w:w="1701" w:type="dxa"/>
            <w:vAlign w:val="center"/>
          </w:tcPr>
          <w:p>
            <w:pPr>
              <w:jc w:val="center"/>
            </w:pPr>
            <w:r>
              <w:rPr>
                <w:rFonts w:hint="eastAsia"/>
              </w:rPr>
              <w:t>工程名称</w:t>
            </w:r>
          </w:p>
        </w:tc>
        <w:tc>
          <w:tcPr>
            <w:tcW w:w="2835" w:type="dxa"/>
            <w:gridSpan w:val="2"/>
            <w:vAlign w:val="center"/>
          </w:tcPr>
          <w:p>
            <w:pPr>
              <w:jc w:val="both"/>
              <w:rPr>
                <w:rFonts w:hint="eastAsia" w:eastAsia="宋体"/>
                <w:sz w:val="21"/>
                <w:szCs w:val="21"/>
                <w:lang w:eastAsia="zh-CN"/>
              </w:rPr>
            </w:pPr>
            <w:r>
              <w:rPr>
                <w:rFonts w:hint="eastAsia"/>
                <w:sz w:val="21"/>
                <w:szCs w:val="21"/>
                <w:lang w:val="en-US" w:eastAsia="zh-CN"/>
              </w:rPr>
              <w:t xml:space="preserve"> </w:t>
            </w:r>
            <w:r>
              <w:rPr>
                <w:rFonts w:hint="eastAsia"/>
                <w:sz w:val="21"/>
                <w:szCs w:val="21"/>
                <w:lang w:eastAsia="zh-CN"/>
              </w:rPr>
              <w:t>京汉住宅小区八期工程</w:t>
            </w:r>
          </w:p>
        </w:tc>
        <w:tc>
          <w:tcPr>
            <w:tcW w:w="1701" w:type="dxa"/>
            <w:vAlign w:val="center"/>
          </w:tcPr>
          <w:p>
            <w:pPr>
              <w:jc w:val="both"/>
            </w:pPr>
            <w:r>
              <w:rPr>
                <w:rFonts w:hint="eastAsia"/>
                <w:lang w:val="en-US" w:eastAsia="zh-CN"/>
              </w:rPr>
              <w:t xml:space="preserve"> </w:t>
            </w:r>
            <w:r>
              <w:rPr>
                <w:rFonts w:hint="eastAsia"/>
              </w:rPr>
              <w:t>交底部位</w:t>
            </w:r>
          </w:p>
        </w:tc>
        <w:tc>
          <w:tcPr>
            <w:tcW w:w="2835" w:type="dxa"/>
            <w:gridSpan w:val="2"/>
            <w:vAlign w:val="center"/>
          </w:tcPr>
          <w:p>
            <w:pPr>
              <w:jc w:val="center"/>
            </w:pPr>
            <w:r>
              <w:rPr>
                <w:rFonts w:hint="eastAsia"/>
              </w:rPr>
              <w:t>剪力墙结构砼浇筑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8" w:type="dxa"/>
            <w:right w:w="108" w:type="dxa"/>
          </w:tblCellMar>
        </w:tblPrEx>
        <w:trPr>
          <w:cantSplit/>
          <w:trHeight w:val="851" w:hRule="atLeast"/>
          <w:tblHeader/>
          <w:jc w:val="center"/>
        </w:trPr>
        <w:tc>
          <w:tcPr>
            <w:tcW w:w="1701" w:type="dxa"/>
            <w:vAlign w:val="center"/>
          </w:tcPr>
          <w:p>
            <w:pPr>
              <w:jc w:val="center"/>
            </w:pPr>
            <w:r>
              <w:rPr>
                <w:rFonts w:hint="eastAsia"/>
              </w:rPr>
              <w:t>交底班组</w:t>
            </w:r>
          </w:p>
        </w:tc>
        <w:tc>
          <w:tcPr>
            <w:tcW w:w="2835" w:type="dxa"/>
            <w:gridSpan w:val="2"/>
            <w:vAlign w:val="center"/>
          </w:tcPr>
          <w:p>
            <w:pPr>
              <w:jc w:val="center"/>
              <w:rPr>
                <w:rFonts w:hint="eastAsia" w:eastAsia="宋体"/>
                <w:lang w:eastAsia="zh-CN"/>
              </w:rPr>
            </w:pPr>
            <w:r>
              <w:rPr>
                <w:rFonts w:hint="eastAsia"/>
                <w:lang w:eastAsia="zh-CN"/>
              </w:rPr>
              <w:t>砼施工班组</w:t>
            </w:r>
          </w:p>
        </w:tc>
        <w:tc>
          <w:tcPr>
            <w:tcW w:w="1701" w:type="dxa"/>
            <w:vAlign w:val="center"/>
          </w:tcPr>
          <w:p>
            <w:pPr>
              <w:jc w:val="center"/>
            </w:pPr>
            <w:r>
              <w:rPr>
                <w:rFonts w:hint="eastAsia"/>
              </w:rPr>
              <w:t>日    期</w:t>
            </w:r>
          </w:p>
        </w:tc>
        <w:tc>
          <w:tcPr>
            <w:tcW w:w="2835" w:type="dxa"/>
            <w:gridSpan w:val="2"/>
            <w:vAlign w:val="center"/>
          </w:tcPr>
          <w:p>
            <w:pPr>
              <w:jc w:val="center"/>
            </w:pPr>
            <w:r>
              <w:rPr>
                <w:rFonts w:hint="eastAsia"/>
              </w:rPr>
              <w:t>201</w:t>
            </w:r>
            <w:r>
              <w:rPr>
                <w:rFonts w:hint="eastAsia"/>
                <w:lang w:val="en-US" w:eastAsia="zh-CN"/>
              </w:rPr>
              <w:t>4</w:t>
            </w:r>
            <w:r>
              <w:rPr>
                <w:rFonts w:hint="eastAsia"/>
              </w:rPr>
              <w:t>、</w:t>
            </w:r>
            <w:r>
              <w:rPr>
                <w:rFonts w:hint="eastAsia"/>
                <w:lang w:val="en-US" w:eastAsia="zh-CN"/>
              </w:rPr>
              <w:t>7</w:t>
            </w:r>
            <w:r>
              <w:rPr>
                <w:rFonts w:hint="eastAsia"/>
              </w:rPr>
              <w:t>、</w:t>
            </w:r>
            <w:r>
              <w:rPr>
                <w:rFonts w:hint="eastAsia"/>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8" w:type="dxa"/>
            <w:right w:w="108" w:type="dxa"/>
          </w:tblCellMar>
        </w:tblPrEx>
        <w:trPr>
          <w:trHeight w:val="10660" w:hRule="atLeast"/>
          <w:jc w:val="center"/>
        </w:trPr>
        <w:tc>
          <w:tcPr>
            <w:tcW w:w="9072" w:type="dxa"/>
            <w:gridSpan w:val="6"/>
            <w:vAlign w:val="top"/>
          </w:tcPr>
          <w:p>
            <w:pPr>
              <w:jc w:val="center"/>
            </w:pPr>
          </w:p>
          <w:p>
            <w:r>
              <w:rPr>
                <w:rFonts w:hint="eastAsia"/>
              </w:rPr>
              <w:t>交底内容：</w:t>
            </w:r>
          </w:p>
          <w:p>
            <w:pPr>
              <w:pStyle w:val="4"/>
              <w:ind w:left="482" w:hanging="482"/>
              <w:jc w:val="center"/>
              <w:rPr>
                <w:b/>
                <w:bCs/>
                <w:sz w:val="24"/>
              </w:rPr>
            </w:pPr>
            <w:r>
              <w:rPr>
                <w:rFonts w:hint="eastAsia"/>
                <w:b/>
                <w:bCs/>
                <w:sz w:val="24"/>
              </w:rPr>
              <w:t>剪力墙结构砼浇筑</w:t>
            </w:r>
          </w:p>
          <w:p>
            <w:pPr>
              <w:pStyle w:val="4"/>
              <w:ind w:left="482" w:hanging="482"/>
              <w:jc w:val="center"/>
              <w:rPr>
                <w:b/>
                <w:bCs/>
                <w:sz w:val="24"/>
              </w:rPr>
            </w:pPr>
          </w:p>
          <w:p>
            <w:pPr>
              <w:pStyle w:val="4"/>
              <w:ind w:left="0" w:firstLine="420" w:firstLineChars="200"/>
            </w:pPr>
            <w:r>
              <w:t xml:space="preserve">  </w:t>
            </w:r>
            <w:r>
              <w:rPr>
                <w:rFonts w:hint="eastAsia"/>
              </w:rPr>
              <w:t>本技术交底适用于剪力墙混凝土的浇筑工程。</w:t>
            </w:r>
          </w:p>
          <w:p>
            <w:pPr>
              <w:pStyle w:val="4"/>
              <w:numPr>
                <w:ilvl w:val="0"/>
                <w:numId w:val="1"/>
              </w:numPr>
              <w:ind w:firstLineChars="0"/>
            </w:pPr>
            <w:r>
              <w:rPr>
                <w:rFonts w:hint="eastAsia"/>
              </w:rPr>
              <w:t>材料要求</w:t>
            </w:r>
          </w:p>
          <w:p>
            <w:pPr>
              <w:pStyle w:val="4"/>
              <w:ind w:left="780" w:firstLine="0" w:firstLineChars="0"/>
            </w:pPr>
            <w:r>
              <w:rPr>
                <w:rFonts w:hint="eastAsia"/>
                <w:lang w:eastAsia="zh-CN"/>
              </w:rPr>
              <w:t>本工程砼采用</w:t>
            </w:r>
            <w:r>
              <w:rPr>
                <w:rFonts w:hint="eastAsia"/>
              </w:rPr>
              <w:t>商品混凝。</w:t>
            </w:r>
            <w:r>
              <w:rPr>
                <w:rFonts w:hint="eastAsia"/>
                <w:lang w:eastAsia="zh-CN"/>
              </w:rPr>
              <w:t>砼强度等级严格按照图纸各层砼强度配置。</w:t>
            </w:r>
          </w:p>
          <w:p>
            <w:pPr>
              <w:pStyle w:val="4"/>
              <w:ind w:left="0" w:firstLine="420" w:firstLineChars="200"/>
            </w:pPr>
            <w:r>
              <w:t>2</w:t>
            </w:r>
            <w:r>
              <w:rPr>
                <w:rFonts w:hint="eastAsia"/>
              </w:rPr>
              <w:t>．主要机具</w:t>
            </w:r>
            <w:r>
              <w:t xml:space="preserve"> </w:t>
            </w:r>
          </w:p>
          <w:p>
            <w:pPr>
              <w:pStyle w:val="4"/>
              <w:ind w:left="0" w:firstLine="420" w:firstLineChars="200"/>
            </w:pPr>
            <w:r>
              <w:rPr>
                <w:rFonts w:hint="eastAsia"/>
              </w:rPr>
              <w:t>小白线、标杆、4米的铝合金刮尺、平锹、混凝土吊斗、插入式振捣器、木抹子、长抹子、胶皮水管、铁板、塔式起重机等。</w:t>
            </w:r>
          </w:p>
          <w:p>
            <w:pPr>
              <w:pStyle w:val="4"/>
              <w:ind w:left="0" w:firstLine="420" w:firstLineChars="200"/>
            </w:pPr>
            <w:r>
              <w:t>3</w:t>
            </w:r>
            <w:r>
              <w:rPr>
                <w:rFonts w:hint="eastAsia"/>
              </w:rPr>
              <w:t>．作业条件</w:t>
            </w:r>
          </w:p>
          <w:p>
            <w:pPr>
              <w:pStyle w:val="4"/>
              <w:ind w:left="0" w:firstLine="420" w:firstLineChars="200"/>
            </w:pPr>
            <w:r>
              <w:t>(1)</w:t>
            </w:r>
            <w:r>
              <w:rPr>
                <w:rFonts w:hint="eastAsia"/>
              </w:rPr>
              <w:t>浇筑混凝土层段的模板、钢筋、预埋铁件及管线等全部安装完毕，经检查符合设计要求，并办完隐、预检手续。</w:t>
            </w:r>
          </w:p>
          <w:p>
            <w:pPr>
              <w:pStyle w:val="4"/>
              <w:ind w:left="0" w:firstLine="420" w:firstLineChars="200"/>
            </w:pPr>
            <w:r>
              <w:t>(2)</w:t>
            </w:r>
            <w:r>
              <w:rPr>
                <w:rFonts w:hint="eastAsia"/>
              </w:rPr>
              <w:t>浇筑混凝土用的</w:t>
            </w:r>
            <w:r>
              <w:rPr>
                <w:rFonts w:hint="eastAsia"/>
                <w:lang w:eastAsia="zh-CN"/>
              </w:rPr>
              <w:t>操作平台以</w:t>
            </w:r>
            <w:r>
              <w:rPr>
                <w:rFonts w:hint="eastAsia"/>
              </w:rPr>
              <w:t>搭完毕并经检查合格。</w:t>
            </w:r>
          </w:p>
          <w:p>
            <w:pPr>
              <w:pStyle w:val="4"/>
              <w:ind w:left="0" w:firstLine="420" w:firstLineChars="200"/>
            </w:pPr>
            <w:r>
              <w:t>(</w:t>
            </w:r>
            <w:r>
              <w:rPr>
                <w:rFonts w:hint="eastAsia"/>
              </w:rPr>
              <w:t>3</w:t>
            </w:r>
            <w:r>
              <w:t>)</w:t>
            </w:r>
            <w:r>
              <w:rPr>
                <w:rFonts w:hint="eastAsia"/>
              </w:rPr>
              <w:t>工长对操作班组已进行全面施工技术交底。混凝土浇灌申请书已被批准。</w:t>
            </w:r>
          </w:p>
          <w:p>
            <w:pPr>
              <w:pStyle w:val="4"/>
              <w:ind w:left="0" w:firstLine="420" w:firstLineChars="200"/>
            </w:pPr>
            <w:r>
              <w:t>4</w:t>
            </w:r>
            <w:r>
              <w:rPr>
                <w:rFonts w:hint="eastAsia"/>
              </w:rPr>
              <w:t>．操作工艺</w:t>
            </w:r>
          </w:p>
          <w:p>
            <w:pPr>
              <w:pStyle w:val="4"/>
              <w:ind w:left="0" w:firstLine="420" w:firstLineChars="200"/>
            </w:pPr>
            <w:r>
              <w:rPr>
                <w:rFonts w:hint="eastAsia"/>
              </w:rPr>
              <w:t xml:space="preserve">工艺流程：                            </w:t>
            </w:r>
          </w:p>
          <w:p>
            <w:pPr>
              <w:pStyle w:val="4"/>
              <w:ind w:left="420" w:hanging="420"/>
              <w:jc w:val="center"/>
            </w:pPr>
            <w:r>
              <w:rPr>
                <w:rFonts w:hint="eastAsia"/>
              </w:rPr>
              <w:t>作业准备</w:t>
            </w:r>
            <w:r>
              <w:rPr>
                <w:rFonts w:hint="eastAsia" w:ascii="宋体" w:hAnsi="宋体"/>
              </w:rPr>
              <w:t>→</w:t>
            </w:r>
            <w:r>
              <w:rPr>
                <w:rFonts w:hint="eastAsia"/>
              </w:rPr>
              <w:t>混凝土运输</w:t>
            </w:r>
            <w:r>
              <w:rPr>
                <w:rFonts w:hint="eastAsia" w:ascii="宋体" w:hAnsi="宋体"/>
              </w:rPr>
              <w:t>→</w:t>
            </w:r>
            <w:r>
              <w:rPr>
                <w:rFonts w:hint="eastAsia"/>
              </w:rPr>
              <w:t>柱、梁、板、剪力墙、楼梯混凝土</w:t>
            </w:r>
          </w:p>
          <w:p>
            <w:pPr>
              <w:pStyle w:val="4"/>
              <w:ind w:left="420" w:hanging="420"/>
            </w:pPr>
            <w:r>
              <w:rPr>
                <w:rFonts w:hint="eastAsia"/>
              </w:rPr>
              <w:t>浇筑与振捣</w:t>
            </w:r>
            <w:r>
              <w:rPr>
                <w:rFonts w:hint="eastAsia" w:ascii="宋体" w:hAnsi="宋体"/>
              </w:rPr>
              <w:t>→</w:t>
            </w:r>
            <w:r>
              <w:rPr>
                <w:rFonts w:hint="eastAsia"/>
              </w:rPr>
              <w:t>养护</w:t>
            </w:r>
          </w:p>
          <w:p>
            <w:pPr>
              <w:pStyle w:val="4"/>
              <w:ind w:left="0" w:firstLine="420" w:firstLineChars="200"/>
            </w:pPr>
            <w:r>
              <w:t>(1)</w:t>
            </w:r>
            <w:r>
              <w:rPr>
                <w:rFonts w:hint="eastAsia"/>
              </w:rPr>
              <w:t>作业准备</w:t>
            </w:r>
          </w:p>
          <w:p>
            <w:pPr>
              <w:pStyle w:val="4"/>
              <w:ind w:left="0" w:firstLine="0" w:firstLineChars="0"/>
            </w:pPr>
            <w:r>
              <w:rPr>
                <w:rFonts w:hint="eastAsia"/>
              </w:rPr>
              <w:t>浇筑前应将模板内的垃圾、杂物及钢筋上的油污清除干净，并检查钢筋的垫块是否垫好。使用木模板时应浇水使模板湿润。柱子模板的扫除口应在清除杂物及积水后再封闭。剪力墙根部松散混凝土已剔掉清除。</w:t>
            </w:r>
            <w:r>
              <w:rPr>
                <w:rFonts w:hint="eastAsia"/>
              </w:rPr>
              <w:t>平台模板用水管浇水湿润。</w:t>
            </w:r>
          </w:p>
          <w:p>
            <w:pPr>
              <w:pStyle w:val="4"/>
              <w:ind w:left="197" w:leftChars="94" w:firstLine="105" w:firstLineChars="50"/>
            </w:pPr>
            <w:r>
              <w:t>(</w:t>
            </w:r>
            <w:r>
              <w:rPr>
                <w:rFonts w:hint="eastAsia"/>
              </w:rPr>
              <w:t>2</w:t>
            </w:r>
            <w:r>
              <w:t>)</w:t>
            </w:r>
            <w:r>
              <w:rPr>
                <w:rFonts w:hint="eastAsia"/>
              </w:rPr>
              <w:t>混凝土运输</w:t>
            </w:r>
          </w:p>
          <w:p>
            <w:pPr>
              <w:pStyle w:val="4"/>
              <w:ind w:left="0" w:firstLine="420" w:firstLineChars="200"/>
            </w:pPr>
            <w:r>
              <w:rPr>
                <w:rFonts w:hint="eastAsia"/>
              </w:rPr>
              <w:t>混凝土自</w:t>
            </w:r>
            <w:r>
              <w:rPr>
                <w:rFonts w:hint="eastAsia"/>
                <w:lang w:eastAsia="zh-CN"/>
              </w:rPr>
              <w:t>出场后</w:t>
            </w:r>
            <w:r>
              <w:rPr>
                <w:rFonts w:hint="eastAsia"/>
              </w:rPr>
              <w:t>，应及时送到浇筑地点。在运输过程中，要防止混凝土离析、水泥浆流失、坍落度变化以及产生初凝等现象。如混凝土运到浇灌地点有离析现象时，必须在浇灌前进行二次拌合。</w:t>
            </w:r>
          </w:p>
          <w:p>
            <w:pPr>
              <w:pStyle w:val="4"/>
              <w:ind w:left="0" w:firstLine="420" w:firstLineChars="200"/>
            </w:pPr>
            <w:r>
              <w:t xml:space="preserve">  </w:t>
            </w:r>
            <w:r>
              <w:rPr>
                <w:rFonts w:hint="eastAsia"/>
              </w:rPr>
              <w:t>泵送混凝土时必须保证混凝土泵连续工作，如果发生故障，停歇时间超过</w:t>
            </w:r>
            <w:r>
              <w:t>45min</w:t>
            </w:r>
            <w:r>
              <w:rPr>
                <w:rFonts w:hint="eastAsia"/>
              </w:rPr>
              <w:t>或混凝土出现离析现象，应立即用压力水或其他方法冲洗管内残留的混凝土。</w:t>
            </w:r>
          </w:p>
          <w:p>
            <w:pPr>
              <w:pStyle w:val="4"/>
              <w:ind w:left="197" w:leftChars="94" w:firstLine="105" w:firstLineChars="50"/>
            </w:pPr>
            <w:r>
              <w:t>(</w:t>
            </w:r>
            <w:r>
              <w:rPr>
                <w:rFonts w:hint="eastAsia"/>
              </w:rPr>
              <w:t>3</w:t>
            </w:r>
            <w:r>
              <w:t>)</w:t>
            </w:r>
            <w:r>
              <w:rPr>
                <w:rFonts w:hint="eastAsia"/>
              </w:rPr>
              <w:t>混凝土浇筑与振捣的一般要求：</w:t>
            </w:r>
          </w:p>
          <w:p>
            <w:pPr>
              <w:pStyle w:val="4"/>
              <w:ind w:left="199" w:hanging="199" w:hangingChars="95"/>
            </w:pPr>
            <w:r>
              <w:t xml:space="preserve">                   </w:t>
            </w:r>
            <w:r>
              <w:rPr>
                <w:rFonts w:hint="eastAsia"/>
                <w:lang w:val="en-US" w:eastAsia="zh-CN"/>
              </w:rPr>
              <w:t xml:space="preserve">     </w:t>
            </w:r>
            <w:r>
              <w:t xml:space="preserve"> </w:t>
            </w:r>
            <w:r>
              <w:rPr>
                <w:rFonts w:hint="eastAsia"/>
              </w:rPr>
              <w:t>混凝土卸出至浇筑完毕的时间</w:t>
            </w:r>
            <w:r>
              <w:t xml:space="preserve">(min)  </w:t>
            </w:r>
          </w:p>
          <w:p>
            <w:pPr>
              <w:pStyle w:val="4"/>
              <w:ind w:left="420" w:hanging="420"/>
            </w:pPr>
            <w:r>
              <w:t xml:space="preserve">       </w:t>
            </w:r>
            <w:r>
              <w:rPr>
                <w:rFonts w:hint="eastAsia"/>
                <w:lang w:val="en-US" w:eastAsia="zh-CN"/>
              </w:rPr>
              <w:t xml:space="preserve">           </w:t>
            </w:r>
            <w:r>
              <w:t xml:space="preserve"> </w:t>
            </w:r>
            <w:r>
              <w:rPr>
                <w:rFonts w:hint="eastAsia"/>
              </w:rPr>
              <w:t>表</w:t>
            </w:r>
            <w:r>
              <w:t>2</w:t>
            </w:r>
            <w:r>
              <w:rPr>
                <w:rFonts w:hint="eastAsia"/>
              </w:rPr>
              <w:t>－</w:t>
            </w:r>
            <w:r>
              <w:t>44</w:t>
            </w:r>
          </w:p>
          <w:tbl>
            <w:tblPr>
              <w:tblW w:w="5349" w:type="dxa"/>
              <w:tblInd w:w="158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
            <w:tblGrid>
              <w:gridCol w:w="2526"/>
              <w:gridCol w:w="28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cantSplit/>
              </w:trPr>
              <w:tc>
                <w:tcPr>
                  <w:tcW w:w="2526" w:type="dxa"/>
                  <w:vMerge w:val="restart"/>
                  <w:tcBorders>
                    <w:top w:val="single" w:color="auto" w:sz="4" w:space="0"/>
                    <w:left w:val="single" w:color="auto" w:sz="4" w:space="0"/>
                    <w:bottom w:val="single" w:color="auto" w:sz="4" w:space="0"/>
                    <w:right w:val="single" w:color="auto" w:sz="4" w:space="0"/>
                  </w:tcBorders>
                  <w:vAlign w:val="center"/>
                </w:tcPr>
                <w:p>
                  <w:pPr>
                    <w:pStyle w:val="4"/>
                    <w:ind w:left="360" w:hanging="360"/>
                    <w:jc w:val="center"/>
                    <w:rPr>
                      <w:sz w:val="18"/>
                    </w:rPr>
                  </w:pPr>
                  <w:r>
                    <w:rPr>
                      <w:rFonts w:hint="eastAsia"/>
                      <w:sz w:val="18"/>
                    </w:rPr>
                    <w:t>混凝土强度等级</w:t>
                  </w:r>
                </w:p>
              </w:tc>
              <w:tc>
                <w:tcPr>
                  <w:tcW w:w="2823" w:type="dxa"/>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rFonts w:hint="eastAsia"/>
                      <w:sz w:val="18"/>
                    </w:rPr>
                    <w:t>气温（℃）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cantSplit/>
              </w:trPr>
              <w:tc>
                <w:tcPr>
                  <w:tcW w:w="25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rPr>
                  </w:pPr>
                </w:p>
              </w:tc>
              <w:tc>
                <w:tcPr>
                  <w:tcW w:w="2823" w:type="dxa"/>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rFonts w:hint="eastAsia"/>
                      <w:sz w:val="18"/>
                    </w:rPr>
                    <w:t>低于</w:t>
                  </w:r>
                  <w:r>
                    <w:rPr>
                      <w:sz w:val="18"/>
                    </w:rPr>
                    <w:t xml:space="preserve">25          </w:t>
                  </w:r>
                  <w:r>
                    <w:rPr>
                      <w:rFonts w:hint="eastAsia"/>
                      <w:sz w:val="18"/>
                    </w:rPr>
                    <w:t>高于</w:t>
                  </w:r>
                  <w:r>
                    <w:rPr>
                      <w:sz w:val="18"/>
                    </w:rPr>
                    <w:t>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cantSplit/>
              </w:trPr>
              <w:tc>
                <w:tcPr>
                  <w:tcW w:w="2526" w:type="dxa"/>
                  <w:vMerge w:val="restart"/>
                  <w:tcBorders>
                    <w:top w:val="single" w:color="auto" w:sz="4" w:space="0"/>
                    <w:left w:val="single" w:color="auto" w:sz="4" w:space="0"/>
                    <w:bottom w:val="single" w:color="auto" w:sz="4" w:space="0"/>
                    <w:right w:val="single" w:color="auto" w:sz="4" w:space="0"/>
                  </w:tcBorders>
                  <w:vAlign w:val="center"/>
                </w:tcPr>
                <w:p>
                  <w:pPr>
                    <w:pStyle w:val="4"/>
                    <w:ind w:left="360" w:hanging="360"/>
                    <w:jc w:val="center"/>
                    <w:rPr>
                      <w:sz w:val="18"/>
                    </w:rPr>
                  </w:pPr>
                  <w:r>
                    <w:rPr>
                      <w:rFonts w:hint="eastAsia"/>
                      <w:sz w:val="18"/>
                    </w:rPr>
                    <w:t>≤</w:t>
                  </w:r>
                  <w:r>
                    <w:rPr>
                      <w:sz w:val="18"/>
                    </w:rPr>
                    <w:t>C30</w:t>
                  </w:r>
                </w:p>
                <w:p>
                  <w:pPr>
                    <w:pStyle w:val="4"/>
                    <w:ind w:left="360" w:hanging="360"/>
                    <w:jc w:val="center"/>
                    <w:rPr>
                      <w:sz w:val="18"/>
                    </w:rPr>
                  </w:pPr>
                  <w:r>
                    <w:rPr>
                      <w:rFonts w:hint="eastAsia"/>
                      <w:sz w:val="18"/>
                    </w:rPr>
                    <w:t>＞</w:t>
                  </w:r>
                  <w:r>
                    <w:rPr>
                      <w:sz w:val="18"/>
                    </w:rPr>
                    <w:t>C30</w:t>
                  </w:r>
                </w:p>
              </w:tc>
              <w:tc>
                <w:tcPr>
                  <w:tcW w:w="2823" w:type="dxa"/>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sz w:val="18"/>
                    </w:rPr>
                    <w:t>120               90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cantSplit/>
              </w:trPr>
              <w:tc>
                <w:tcPr>
                  <w:tcW w:w="25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rPr>
                  </w:pPr>
                </w:p>
              </w:tc>
              <w:tc>
                <w:tcPr>
                  <w:tcW w:w="2823" w:type="dxa"/>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sz w:val="18"/>
                    </w:rPr>
                    <w:t xml:space="preserve"> 90               60</w:t>
                  </w:r>
                </w:p>
              </w:tc>
            </w:tr>
          </w:tbl>
          <w:p>
            <w:pPr>
              <w:pStyle w:val="4"/>
              <w:ind w:left="0" w:firstLine="360" w:firstLineChars="200"/>
              <w:rPr>
                <w:sz w:val="18"/>
              </w:rPr>
            </w:pPr>
            <w:r>
              <w:rPr>
                <w:rFonts w:hint="eastAsia"/>
                <w:sz w:val="18"/>
                <w:lang w:val="en-US" w:eastAsia="zh-CN"/>
              </w:rPr>
              <w:t xml:space="preserve">           </w:t>
            </w:r>
            <w:r>
              <w:rPr>
                <w:sz w:val="18"/>
              </w:rPr>
              <w:t xml:space="preserve">  </w:t>
            </w:r>
            <w:r>
              <w:rPr>
                <w:rFonts w:hint="eastAsia"/>
                <w:sz w:val="18"/>
              </w:rPr>
              <w:t>注：</w:t>
            </w:r>
            <w:r>
              <w:rPr>
                <w:sz w:val="18"/>
              </w:rPr>
              <w:t>1</w:t>
            </w:r>
            <w:r>
              <w:rPr>
                <w:rFonts w:hint="eastAsia"/>
                <w:sz w:val="18"/>
              </w:rPr>
              <w:t>。掺用外加剂或采用快硬水泥拌制混凝土时，应按试验确定。</w:t>
            </w:r>
          </w:p>
          <w:p>
            <w:pPr>
              <w:pStyle w:val="4"/>
              <w:ind w:left="0" w:firstLine="420" w:firstLineChars="200"/>
            </w:pPr>
            <w:r>
              <w:t>1)</w:t>
            </w:r>
            <w:r>
              <w:rPr>
                <w:rFonts w:hint="eastAsia"/>
              </w:rPr>
              <w:t>混凝土自由倾落高度不得超过</w:t>
            </w:r>
            <w:r>
              <w:t>2</w:t>
            </w:r>
            <w:r>
              <w:rPr>
                <w:rFonts w:hint="eastAsia"/>
              </w:rPr>
              <w:t>米，浇筑高度如超过</w:t>
            </w:r>
            <w:r>
              <w:t>3</w:t>
            </w:r>
            <w:r>
              <w:rPr>
                <w:rFonts w:hint="eastAsia"/>
              </w:rPr>
              <w:t>米时必须采取措施，用串桶或溜管等。</w:t>
            </w:r>
          </w:p>
          <w:p>
            <w:pPr>
              <w:pStyle w:val="4"/>
              <w:ind w:left="0" w:firstLine="420" w:firstLineChars="200"/>
            </w:pPr>
            <w:r>
              <w:t>2)</w:t>
            </w:r>
            <w:r>
              <w:rPr>
                <w:rFonts w:hint="eastAsia"/>
              </w:rPr>
              <w:t>浇筑混凝土时应分段分层连续进行，浇筑高度应根据结构特点、钢筋疏密决定，一般为振捣器作用部分长度的</w:t>
            </w:r>
            <w:r>
              <w:t>1.25</w:t>
            </w:r>
            <w:r>
              <w:rPr>
                <w:rFonts w:hint="eastAsia"/>
              </w:rPr>
              <w:t>倍，最大不超过</w:t>
            </w:r>
            <w:r>
              <w:t>50</w:t>
            </w:r>
            <w:r>
              <w:rPr>
                <w:rFonts w:hint="eastAsia"/>
              </w:rPr>
              <w:t>厘米。</w:t>
            </w:r>
          </w:p>
          <w:p>
            <w:pPr>
              <w:pStyle w:val="4"/>
              <w:ind w:left="0" w:firstLine="420" w:firstLineChars="200"/>
            </w:pPr>
            <w:r>
              <w:t>3)</w:t>
            </w:r>
            <w:r>
              <w:rPr>
                <w:rFonts w:hint="eastAsia"/>
              </w:rPr>
              <w:t>使用插入式振捣器应快插慢拔，插点要均匀排列，逐点移动，顺序进行，不得遗漏，做到均匀振实。移动间距不大于振捣作用半径的</w:t>
            </w:r>
            <w:r>
              <w:t>1.5</w:t>
            </w:r>
            <w:r>
              <w:rPr>
                <w:rFonts w:hint="eastAsia"/>
              </w:rPr>
              <w:t>倍</w:t>
            </w:r>
            <w:r>
              <w:t>(</w:t>
            </w:r>
            <w:r>
              <w:rPr>
                <w:rFonts w:hint="eastAsia"/>
              </w:rPr>
              <w:t>一般为</w:t>
            </w:r>
            <w:r>
              <w:t>30</w:t>
            </w:r>
            <w:r>
              <w:rPr>
                <w:rFonts w:hint="eastAsia"/>
              </w:rPr>
              <w:t>～</w:t>
            </w:r>
            <w:r>
              <w:t>40</w:t>
            </w:r>
            <w:r>
              <w:rPr>
                <w:rFonts w:hint="eastAsia"/>
              </w:rPr>
              <w:t>厘米</w:t>
            </w:r>
            <w:r>
              <w:t>)</w:t>
            </w:r>
            <w:r>
              <w:rPr>
                <w:rFonts w:hint="eastAsia"/>
              </w:rPr>
              <w:t>。振捣上一层时应插入下层</w:t>
            </w:r>
            <w:r>
              <w:t>5</w:t>
            </w:r>
            <w:r>
              <w:rPr>
                <w:rFonts w:hint="eastAsia"/>
              </w:rPr>
              <w:t>厘米，以清除两层间的接缝。表面振动器</w:t>
            </w:r>
            <w:r>
              <w:t>(</w:t>
            </w:r>
            <w:r>
              <w:rPr>
                <w:rFonts w:hint="eastAsia"/>
              </w:rPr>
              <w:t>或称平板振动器</w:t>
            </w:r>
            <w:r>
              <w:t>)</w:t>
            </w:r>
            <w:r>
              <w:rPr>
                <w:rFonts w:hint="eastAsia"/>
              </w:rPr>
              <w:t>的移动间距，应保证振动器的平板覆盖已振实部分边缘。</w:t>
            </w:r>
          </w:p>
          <w:p>
            <w:pPr>
              <w:pStyle w:val="4"/>
              <w:ind w:left="0" w:firstLine="420" w:firstLineChars="200"/>
            </w:pPr>
            <w:r>
              <w:t>4)</w:t>
            </w:r>
            <w:r>
              <w:rPr>
                <w:rFonts w:hint="eastAsia"/>
              </w:rPr>
              <w:t>浇筑混凝土应连续进行。如必须间歇，其间歇时间应尽量缩短，并应在前层混凝土凝结之前，将次层混凝土浇筑完毕。间歇的最长时间应按所用水泥品种及混凝土凝结条件确定，一般超过</w:t>
            </w:r>
            <w:r>
              <w:t>2h</w:t>
            </w:r>
            <w:r>
              <w:rPr>
                <w:rFonts w:hint="eastAsia"/>
              </w:rPr>
              <w:t>，应按施工缝处理。</w:t>
            </w:r>
          </w:p>
          <w:p>
            <w:pPr>
              <w:pStyle w:val="4"/>
              <w:ind w:left="0" w:firstLine="420" w:firstLineChars="200"/>
            </w:pPr>
            <w:r>
              <w:t>5)</w:t>
            </w:r>
            <w:r>
              <w:rPr>
                <w:rFonts w:hint="eastAsia"/>
              </w:rPr>
              <w:t>浇筑混凝土时应经常观察模板、钢筋、预埋孔洞、预埋件和插筋等有无移动、变形或堵塞情况，发现问题应立即停止浇灌，并应在已浇筑的混凝土凝结前修正完好。</w:t>
            </w:r>
          </w:p>
          <w:p>
            <w:pPr>
              <w:pStyle w:val="4"/>
              <w:ind w:left="0" w:firstLine="420" w:firstLineChars="200"/>
            </w:pPr>
            <w:r>
              <w:rPr>
                <w:rFonts w:hint="eastAsia"/>
              </w:rPr>
              <w:t>6）</w:t>
            </w:r>
            <w:r>
              <w:rPr>
                <w:rFonts w:hint="eastAsia"/>
              </w:rPr>
              <w:t>用小白线带上钢筋上的标高，用4米的铝合金刮尺刮平，少的加、多的用平锹铲到未带线部位，压光二遍。</w:t>
            </w:r>
          </w:p>
          <w:p>
            <w:pPr>
              <w:pStyle w:val="4"/>
              <w:ind w:left="0" w:firstLine="420" w:firstLineChars="200"/>
            </w:pPr>
            <w:r>
              <w:t>(5)</w:t>
            </w:r>
            <w:r>
              <w:rPr>
                <w:rFonts w:hint="eastAsia"/>
              </w:rPr>
              <w:t>柱的混凝土浇筑：</w:t>
            </w:r>
          </w:p>
          <w:p>
            <w:pPr>
              <w:pStyle w:val="4"/>
              <w:ind w:left="0" w:firstLine="420" w:firstLineChars="200"/>
            </w:pPr>
            <w:r>
              <w:t>1)</w:t>
            </w:r>
            <w:r>
              <w:rPr>
                <w:rFonts w:hint="eastAsia"/>
              </w:rPr>
              <w:t>柱浇筑前底部应先填以</w:t>
            </w:r>
            <w:r>
              <w:t>5</w:t>
            </w:r>
            <w:r>
              <w:rPr>
                <w:rFonts w:hint="eastAsia"/>
              </w:rPr>
              <w:t>～</w:t>
            </w:r>
            <w:r>
              <w:t>10</w:t>
            </w:r>
            <w:r>
              <w:rPr>
                <w:rFonts w:hint="eastAsia"/>
              </w:rPr>
              <w:t>厘米厚与混凝土配合比相同的减石子砂浆，柱混凝土应分层振捣，使用插入式振捣器时每层厚度不大于</w:t>
            </w:r>
            <w:r>
              <w:t>50</w:t>
            </w:r>
            <w:r>
              <w:rPr>
                <w:rFonts w:hint="eastAsia"/>
              </w:rPr>
              <w:t>厘米，振捣棒不得触动钢筋和预埋件。除上面振捣外，下面要有人随时敲打模板。</w:t>
            </w:r>
          </w:p>
          <w:p>
            <w:pPr>
              <w:pStyle w:val="4"/>
              <w:ind w:left="0" w:firstLine="420" w:firstLineChars="200"/>
            </w:pPr>
            <w:r>
              <w:rPr>
                <w:rFonts w:hint="eastAsia"/>
              </w:rPr>
              <w:t>2</w:t>
            </w:r>
            <w:r>
              <w:t>)</w:t>
            </w:r>
            <w:r>
              <w:rPr>
                <w:rFonts w:hint="eastAsia"/>
              </w:rPr>
              <w:t>柱子混凝土应一次浇筑完毕，如需留施工缝时应留在主梁下面。无梁楼板应留在柱帽下面。在与梁板整体浇筑时，应在柱浇筑完毕后停歇</w:t>
            </w:r>
            <w:r>
              <w:t>1</w:t>
            </w:r>
            <w:r>
              <w:rPr>
                <w:rFonts w:hint="eastAsia"/>
              </w:rPr>
              <w:t>～</w:t>
            </w:r>
            <w:r>
              <w:t>1.5h</w:t>
            </w:r>
            <w:r>
              <w:rPr>
                <w:rFonts w:hint="eastAsia"/>
              </w:rPr>
              <w:t>，使其获得初步沉实，再继续浇筑。</w:t>
            </w:r>
          </w:p>
          <w:p>
            <w:pPr>
              <w:pStyle w:val="4"/>
              <w:ind w:left="197" w:leftChars="94" w:firstLine="0" w:firstLineChars="0"/>
            </w:pPr>
            <w:r>
              <w:t xml:space="preserve"> (6)</w:t>
            </w:r>
            <w:r>
              <w:rPr>
                <w:rFonts w:hint="eastAsia"/>
              </w:rPr>
              <w:t>梁、板混凝土浇筑：</w:t>
            </w:r>
          </w:p>
          <w:p>
            <w:pPr>
              <w:pStyle w:val="4"/>
              <w:ind w:left="0" w:firstLine="420" w:firstLineChars="200"/>
            </w:pPr>
            <w:r>
              <w:t>1)</w:t>
            </w:r>
            <w:r>
              <w:rPr>
                <w:rFonts w:hint="eastAsia"/>
              </w:rPr>
              <w:t>梁、板应同时浇筑，浇筑方法应由一端开始用“赶浆法”即先浇筑梁，根据梁高分层浇筑成阶梯形，当达到板底位置时再与板的混凝土一起浇筑，随着阶梯形不断延伸，梁板混凝土浇筑连续向前进行。</w:t>
            </w:r>
          </w:p>
          <w:p>
            <w:pPr>
              <w:pStyle w:val="4"/>
              <w:ind w:left="0" w:firstLine="420" w:firstLineChars="200"/>
            </w:pPr>
            <w:r>
              <w:t>2)</w:t>
            </w:r>
            <w:r>
              <w:rPr>
                <w:rFonts w:hint="eastAsia"/>
              </w:rPr>
              <w:t>和板连成整体高度大于</w:t>
            </w:r>
            <w:r>
              <w:t>1</w:t>
            </w:r>
            <w:r>
              <w:rPr>
                <w:rFonts w:hint="eastAsia"/>
              </w:rPr>
              <w:t>米的梁，允许单独浇筑，其施工缝应留在板底以下</w:t>
            </w:r>
            <w:r>
              <w:t>2</w:t>
            </w:r>
            <w:r>
              <w:rPr>
                <w:rFonts w:hint="eastAsia"/>
              </w:rPr>
              <w:t>～</w:t>
            </w:r>
            <w:r>
              <w:t>3</w:t>
            </w:r>
            <w:r>
              <w:rPr>
                <w:rFonts w:hint="eastAsia"/>
              </w:rPr>
              <w:t>厘米处。浇捣时，浇筑与振捣必须紧密配合，第一层下料慢些，梁底充分振实后再下二层料，用“赶浆法”保持水泥浆沿梁底包裹石子向前推进，每层均应振实后再下料，梁底及梁帮部位要注意振实，振捣时不得触动钢筋及预埋件。</w:t>
            </w:r>
          </w:p>
          <w:p>
            <w:pPr>
              <w:pStyle w:val="4"/>
              <w:ind w:left="0" w:firstLine="420" w:firstLineChars="200"/>
            </w:pPr>
            <w:r>
              <w:rPr>
                <w:rFonts w:hint="eastAsia"/>
              </w:rPr>
              <w:t>3</w:t>
            </w:r>
            <w:r>
              <w:t>)</w:t>
            </w:r>
            <w:r>
              <w:rPr>
                <w:rFonts w:hint="eastAsia"/>
              </w:rPr>
              <w:t>浇筑板混凝土的虚铺厚度应略大于板厚，用平板振捣器垂直浇筑方向来回振捣，厚板可用插入式振捣器顺浇筑方向托拉振捣，并用铁插尺检查混凝土厚度，振捣完毕后用长木抹子抹平。施工缝处或有预埋件及插筋处用木抹子找平。浇筑板混凝土时不允许用振捣棒铺摊混凝土。</w:t>
            </w:r>
            <w:r>
              <w:t xml:space="preserve"> </w:t>
            </w:r>
          </w:p>
          <w:p>
            <w:pPr>
              <w:pStyle w:val="4"/>
              <w:ind w:left="0" w:firstLine="420" w:firstLineChars="200"/>
            </w:pPr>
            <w:r>
              <w:rPr>
                <w:rFonts w:hint="eastAsia"/>
              </w:rPr>
              <w:t>4</w:t>
            </w:r>
            <w:r>
              <w:t>)</w:t>
            </w:r>
            <w:r>
              <w:rPr>
                <w:rFonts w:hint="eastAsia"/>
              </w:rPr>
              <w:t>施工缝位置：施工缝的表面应与梁轴线或板面垂直，不得留斜槎。施工缝宜用木板或钢丝网挡牢</w:t>
            </w:r>
            <w:r>
              <w:rPr>
                <w:rFonts w:hint="eastAsia"/>
              </w:rPr>
              <w:t>。</w:t>
            </w:r>
          </w:p>
          <w:p>
            <w:pPr>
              <w:pStyle w:val="4"/>
              <w:ind w:left="0" w:firstLine="420" w:firstLineChars="200"/>
            </w:pPr>
            <w:r>
              <w:rPr>
                <w:rFonts w:hint="eastAsia"/>
              </w:rPr>
              <w:t>5）用小白线带上钢筋上的标高，用4米的铝合金刮尺刮平，少的加、多的用平锹铲到未带线部位，压光二遍。</w:t>
            </w:r>
          </w:p>
          <w:p>
            <w:pPr>
              <w:pStyle w:val="4"/>
              <w:ind w:left="0" w:firstLine="420" w:firstLineChars="200"/>
            </w:pPr>
          </w:p>
          <w:p>
            <w:pPr>
              <w:pStyle w:val="4"/>
              <w:ind w:left="197" w:leftChars="94" w:firstLine="0" w:firstLineChars="0"/>
            </w:pPr>
            <w:r>
              <w:t xml:space="preserve"> (7)</w:t>
            </w:r>
            <w:r>
              <w:rPr>
                <w:rFonts w:hint="eastAsia"/>
              </w:rPr>
              <w:t>剪力墙混凝土浇筑：</w:t>
            </w:r>
          </w:p>
          <w:p>
            <w:pPr>
              <w:pStyle w:val="4"/>
              <w:ind w:left="0" w:firstLine="420" w:firstLineChars="200"/>
            </w:pPr>
            <w:r>
              <w:t>1)</w:t>
            </w:r>
            <w:r>
              <w:rPr>
                <w:rFonts w:hint="eastAsia"/>
              </w:rPr>
              <w:t>如柱、墙的混凝土强度等级相同时，可以同时浇筑，反之宜先浇筑柱混凝土，预埋剪力墙锚固筋，待拆柱模后，再绑剪力墙钢筋、支模、浇筑混凝土。</w:t>
            </w:r>
          </w:p>
          <w:p>
            <w:pPr>
              <w:pStyle w:val="4"/>
              <w:ind w:left="0" w:firstLine="420" w:firstLineChars="200"/>
            </w:pPr>
            <w:r>
              <w:t>2)</w:t>
            </w:r>
            <w:r>
              <w:rPr>
                <w:rFonts w:hint="eastAsia"/>
              </w:rPr>
              <w:t>剪力墙浇筑混凝土前，先在底部均匀浇筑</w:t>
            </w:r>
            <w:r>
              <w:t>5</w:t>
            </w:r>
            <w:r>
              <w:rPr>
                <w:rFonts w:hint="eastAsia"/>
              </w:rPr>
              <w:t>厘米厚与墙体混凝土成分相同的水泥砂浆，并用铁锹入模，不应用料计斗直接灌入模内。</w:t>
            </w:r>
          </w:p>
          <w:p>
            <w:pPr>
              <w:pStyle w:val="4"/>
              <w:ind w:left="0" w:firstLine="420" w:firstLineChars="200"/>
            </w:pPr>
            <w:r>
              <w:t>3)</w:t>
            </w:r>
            <w:r>
              <w:rPr>
                <w:rFonts w:hint="eastAsia"/>
              </w:rPr>
              <w:t>浇筑墙体混凝土应连续进行，间隔时间不应超过</w:t>
            </w:r>
            <w:r>
              <w:t>2h</w:t>
            </w:r>
            <w:r>
              <w:rPr>
                <w:rFonts w:hint="eastAsia"/>
              </w:rPr>
              <w:t>，每层浇筑厚度控制在</w:t>
            </w:r>
            <w:r>
              <w:t>60</w:t>
            </w:r>
            <w:r>
              <w:rPr>
                <w:rFonts w:hint="eastAsia"/>
              </w:rPr>
              <w:t>厘米左右，因此必须预先安排好混凝土下料点位置和振捣器操作人员数量。</w:t>
            </w:r>
          </w:p>
          <w:p>
            <w:pPr>
              <w:pStyle w:val="4"/>
              <w:ind w:left="0" w:firstLine="420" w:firstLineChars="200"/>
            </w:pPr>
            <w:r>
              <w:t>4)</w:t>
            </w:r>
            <w:r>
              <w:rPr>
                <w:rFonts w:hint="eastAsia"/>
              </w:rPr>
              <w:t>振捣棒移动间距应小于</w:t>
            </w:r>
            <w:r>
              <w:t>50</w:t>
            </w:r>
            <w:r>
              <w:rPr>
                <w:rFonts w:hint="eastAsia"/>
              </w:rPr>
              <w:t>厘米，每一振点的延续时间以表面呈现浮浆为度，为使上下层混凝土结合成整体，振捣器应插入下层混凝土</w:t>
            </w:r>
            <w:r>
              <w:t>5</w:t>
            </w:r>
            <w:r>
              <w:rPr>
                <w:rFonts w:hint="eastAsia"/>
              </w:rPr>
              <w:t>厘米，振捣时注意钢筋密集及洞口部位，为防止出现漏振，须在洞口两侧同时振捣，下灰高度也要大体一致。大洞口的洞底模板应开口，并在此处浇筑振捣。</w:t>
            </w:r>
          </w:p>
          <w:p>
            <w:pPr>
              <w:pStyle w:val="4"/>
              <w:ind w:left="0" w:firstLine="420" w:firstLineChars="200"/>
            </w:pPr>
            <w:r>
              <w:t>5)</w:t>
            </w:r>
            <w:r>
              <w:rPr>
                <w:rFonts w:hint="eastAsia"/>
              </w:rPr>
              <w:t>混凝土墙体浇筑完毕之后，将上口甩出的钢筋加以整理，用木抹子按标高线将墙上表面混凝土找平。</w:t>
            </w:r>
          </w:p>
          <w:p>
            <w:pPr>
              <w:pStyle w:val="4"/>
              <w:ind w:left="0" w:firstLine="420" w:firstLineChars="200"/>
            </w:pPr>
            <w:r>
              <w:t>(8)</w:t>
            </w:r>
            <w:r>
              <w:rPr>
                <w:rFonts w:hint="eastAsia"/>
              </w:rPr>
              <w:t>楼梯段混凝土浇筑：</w:t>
            </w:r>
          </w:p>
          <w:p>
            <w:pPr>
              <w:pStyle w:val="4"/>
              <w:ind w:left="0" w:firstLine="420" w:firstLineChars="200"/>
            </w:pPr>
            <w:r>
              <w:t>1)</w:t>
            </w:r>
            <w:r>
              <w:rPr>
                <w:rFonts w:hint="eastAsia"/>
              </w:rPr>
              <w:t>楼梯段混凝土自下而上浇筑，先振实底板混凝土，达到踏步位置时再与踏步混凝土一起振捣，不断连续向上推进，并随时用木抹子</w:t>
            </w:r>
            <w:r>
              <w:t>(</w:t>
            </w:r>
            <w:r>
              <w:rPr>
                <w:rFonts w:hint="eastAsia"/>
              </w:rPr>
              <w:t>或塑料抹子</w:t>
            </w:r>
            <w:r>
              <w:t>)</w:t>
            </w:r>
            <w:r>
              <w:rPr>
                <w:rFonts w:hint="eastAsia"/>
              </w:rPr>
              <w:t>将踏步上表面抹平。</w:t>
            </w:r>
          </w:p>
          <w:p>
            <w:pPr>
              <w:pStyle w:val="4"/>
              <w:ind w:left="0" w:firstLine="420" w:firstLineChars="200"/>
            </w:pPr>
            <w:r>
              <w:t>2)</w:t>
            </w:r>
            <w:r>
              <w:rPr>
                <w:rFonts w:hint="eastAsia"/>
              </w:rPr>
              <w:t>施工缝位置：楼梯混凝土宜连续浇筑完，多层楼梯的施工缝应留置在楼梯段三分之一的部位。</w:t>
            </w:r>
          </w:p>
          <w:p>
            <w:pPr>
              <w:pStyle w:val="4"/>
              <w:ind w:left="0" w:firstLine="420" w:firstLineChars="200"/>
            </w:pPr>
            <w:r>
              <w:t>(9)</w:t>
            </w:r>
            <w:r>
              <w:rPr>
                <w:rFonts w:hint="eastAsia"/>
              </w:rPr>
              <w:t>养护：</w:t>
            </w:r>
          </w:p>
          <w:p>
            <w:pPr>
              <w:pStyle w:val="4"/>
              <w:ind w:left="0" w:firstLine="420" w:firstLineChars="200"/>
            </w:pPr>
            <w:r>
              <w:rPr>
                <w:rFonts w:hint="eastAsia"/>
              </w:rPr>
              <w:t>混凝土浇筑完毕后，应在</w:t>
            </w:r>
            <w:r>
              <w:t>12h</w:t>
            </w:r>
            <w:r>
              <w:rPr>
                <w:rFonts w:hint="eastAsia"/>
              </w:rPr>
              <w:t>以内加以覆盖和浇水，浇水次数应能保持混凝土有足够的润湿状态，养护期一般不少于</w:t>
            </w:r>
            <w:r>
              <w:t>7</w:t>
            </w:r>
            <w:r>
              <w:rPr>
                <w:rFonts w:hint="eastAsia"/>
              </w:rPr>
              <w:t>昼夜。</w:t>
            </w:r>
          </w:p>
          <w:p>
            <w:pPr>
              <w:pStyle w:val="4"/>
              <w:ind w:left="0" w:firstLine="420" w:firstLineChars="200"/>
            </w:pPr>
            <w:r>
              <w:t>5</w:t>
            </w:r>
            <w:r>
              <w:rPr>
                <w:rFonts w:hint="eastAsia"/>
              </w:rPr>
              <w:t>．质量标准</w:t>
            </w:r>
          </w:p>
          <w:p>
            <w:pPr>
              <w:pStyle w:val="4"/>
              <w:ind w:left="0" w:firstLine="420" w:firstLineChars="200"/>
            </w:pPr>
            <w:r>
              <w:t>(1)</w:t>
            </w:r>
            <w:r>
              <w:rPr>
                <w:rFonts w:hint="eastAsia"/>
              </w:rPr>
              <w:t>保证项目</w:t>
            </w:r>
          </w:p>
          <w:p>
            <w:pPr>
              <w:pStyle w:val="4"/>
              <w:ind w:left="0" w:firstLine="420" w:firstLineChars="200"/>
            </w:pPr>
            <w:r>
              <w:t>1)</w:t>
            </w:r>
            <w:r>
              <w:rPr>
                <w:rFonts w:hint="eastAsia"/>
              </w:rPr>
              <w:t>混凝土所用的水泥、水、骨料、外加剂等必须符合规范及有关规定，检查出厂合格证或试验报告是否符合质量要求。</w:t>
            </w:r>
          </w:p>
          <w:p>
            <w:pPr>
              <w:pStyle w:val="4"/>
              <w:ind w:left="0" w:firstLine="420" w:firstLineChars="200"/>
            </w:pPr>
            <w:r>
              <w:t>2)</w:t>
            </w:r>
            <w:r>
              <w:rPr>
                <w:rFonts w:hint="eastAsia"/>
              </w:rPr>
              <w:t>混凝土的配合比、原材料计量、搅拌、养护和施工缝处理必须符合施工规范规定。</w:t>
            </w:r>
          </w:p>
          <w:p>
            <w:pPr>
              <w:pStyle w:val="4"/>
              <w:ind w:left="0" w:firstLine="420" w:firstLineChars="200"/>
            </w:pPr>
            <w:r>
              <w:t>3)</w:t>
            </w:r>
            <w:r>
              <w:rPr>
                <w:rFonts w:hint="eastAsia"/>
              </w:rPr>
              <w:t>混凝土强度的试块取样、制作、养护和试验要符合《混凝土强度检验评定标准》（</w:t>
            </w:r>
            <w:r>
              <w:t>GBJ107</w:t>
            </w:r>
            <w:r>
              <w:rPr>
                <w:rFonts w:hint="eastAsia"/>
              </w:rPr>
              <w:t>－</w:t>
            </w:r>
            <w:r>
              <w:t>87</w:t>
            </w:r>
            <w:r>
              <w:rPr>
                <w:rFonts w:hint="eastAsia"/>
              </w:rPr>
              <w:t>）的规定。</w:t>
            </w:r>
          </w:p>
          <w:p>
            <w:pPr>
              <w:pStyle w:val="4"/>
              <w:ind w:left="197" w:leftChars="94" w:firstLine="105" w:firstLineChars="50"/>
            </w:pPr>
            <w:r>
              <w:t xml:space="preserve"> (2)</w:t>
            </w:r>
            <w:r>
              <w:rPr>
                <w:rFonts w:hint="eastAsia"/>
              </w:rPr>
              <w:t>基本项目；</w:t>
            </w:r>
          </w:p>
          <w:p>
            <w:pPr>
              <w:pStyle w:val="4"/>
              <w:ind w:left="0" w:firstLine="420" w:firstLineChars="200"/>
            </w:pPr>
            <w:r>
              <w:rPr>
                <w:rFonts w:hint="eastAsia"/>
              </w:rPr>
              <w:t>混凝土应振捣密实，不得有蜂窝、孔洞、露筋、缝隙、夹渣等缺陷。</w:t>
            </w:r>
          </w:p>
          <w:p>
            <w:pPr>
              <w:pStyle w:val="4"/>
              <w:ind w:left="0" w:firstLine="420" w:firstLineChars="200"/>
            </w:pPr>
            <w:r>
              <w:t>(3)</w:t>
            </w:r>
            <w:r>
              <w:rPr>
                <w:rFonts w:hint="eastAsia"/>
              </w:rPr>
              <w:t>允许偏差项目：见表</w:t>
            </w:r>
            <w:r>
              <w:t>2</w:t>
            </w:r>
            <w:r>
              <w:rPr>
                <w:rFonts w:hint="eastAsia"/>
              </w:rPr>
              <w:t>－</w:t>
            </w:r>
            <w:r>
              <w:t>45</w:t>
            </w:r>
            <w:r>
              <w:rPr>
                <w:rFonts w:hint="eastAsia"/>
              </w:rPr>
              <w:t>。</w:t>
            </w:r>
          </w:p>
          <w:p>
            <w:pPr>
              <w:pStyle w:val="4"/>
              <w:ind w:left="420" w:hanging="420"/>
            </w:pPr>
            <w:r>
              <w:t xml:space="preserve">                   </w:t>
            </w:r>
            <w:r>
              <w:rPr>
                <w:rFonts w:hint="eastAsia"/>
              </w:rPr>
              <w:t>现浇框架混凝土允许偏差</w:t>
            </w:r>
            <w:r>
              <w:t xml:space="preserve">           </w:t>
            </w:r>
            <w:r>
              <w:rPr>
                <w:rFonts w:hint="eastAsia"/>
              </w:rPr>
              <w:t>表</w:t>
            </w:r>
            <w:r>
              <w:t>2</w:t>
            </w:r>
            <w:r>
              <w:rPr>
                <w:rFonts w:hint="eastAsia"/>
              </w:rPr>
              <w:t>－</w:t>
            </w:r>
            <w:r>
              <w:t>45</w:t>
            </w:r>
          </w:p>
          <w:tbl>
            <w:tblPr>
              <w:tblW w:w="81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
            <w:tblGrid>
              <w:gridCol w:w="438"/>
              <w:gridCol w:w="858"/>
              <w:gridCol w:w="540"/>
              <w:gridCol w:w="1260"/>
              <w:gridCol w:w="1858"/>
              <w:gridCol w:w="1739"/>
              <w:gridCol w:w="14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cantSplit/>
                <w:jc w:val="center"/>
              </w:trPr>
              <w:tc>
                <w:tcPr>
                  <w:tcW w:w="438" w:type="dxa"/>
                  <w:vMerge w:val="restart"/>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rFonts w:hint="eastAsia"/>
                      <w:sz w:val="18"/>
                    </w:rPr>
                    <w:t>项</w:t>
                  </w:r>
                </w:p>
                <w:p>
                  <w:pPr>
                    <w:pStyle w:val="4"/>
                    <w:ind w:left="360" w:hanging="360"/>
                    <w:jc w:val="center"/>
                    <w:rPr>
                      <w:sz w:val="18"/>
                    </w:rPr>
                  </w:pPr>
                  <w:r>
                    <w:rPr>
                      <w:rFonts w:hint="eastAsia"/>
                      <w:sz w:val="18"/>
                    </w:rPr>
                    <w:t>次</w:t>
                  </w:r>
                </w:p>
              </w:tc>
              <w:tc>
                <w:tcPr>
                  <w:tcW w:w="2658" w:type="dxa"/>
                  <w:gridSpan w:val="3"/>
                  <w:vMerge w:val="restart"/>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rFonts w:hint="eastAsia"/>
                      <w:sz w:val="18"/>
                    </w:rPr>
                    <w:t>项目</w:t>
                  </w:r>
                </w:p>
              </w:tc>
              <w:tc>
                <w:tcPr>
                  <w:tcW w:w="3597" w:type="dxa"/>
                  <w:gridSpan w:val="2"/>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rFonts w:hint="eastAsia"/>
                      <w:sz w:val="18"/>
                    </w:rPr>
                    <w:t>允许偏差</w:t>
                  </w:r>
                  <w:r>
                    <w:rPr>
                      <w:sz w:val="18"/>
                    </w:rPr>
                    <w:t>(mm)</w:t>
                  </w:r>
                </w:p>
              </w:tc>
              <w:tc>
                <w:tcPr>
                  <w:tcW w:w="1484" w:type="dxa"/>
                  <w:vMerge w:val="restart"/>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rFonts w:hint="eastAsia"/>
                      <w:sz w:val="18"/>
                    </w:rPr>
                    <w:t>检验方法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cantSplit/>
                <w:jc w:val="center"/>
              </w:trPr>
              <w:tc>
                <w:tcPr>
                  <w:tcW w:w="4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rPr>
                  </w:pPr>
                </w:p>
              </w:tc>
              <w:tc>
                <w:tcPr>
                  <w:tcW w:w="265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rPr>
                  </w:pPr>
                </w:p>
              </w:tc>
              <w:tc>
                <w:tcPr>
                  <w:tcW w:w="1858" w:type="dxa"/>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rFonts w:hint="eastAsia"/>
                      <w:sz w:val="18"/>
                    </w:rPr>
                    <w:t>单层多层</w:t>
                  </w:r>
                </w:p>
              </w:tc>
              <w:tc>
                <w:tcPr>
                  <w:tcW w:w="1739" w:type="dxa"/>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rFonts w:hint="eastAsia"/>
                      <w:sz w:val="18"/>
                    </w:rPr>
                    <w:t>高层框架</w:t>
                  </w: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jc w:val="center"/>
              </w:trPr>
              <w:tc>
                <w:tcPr>
                  <w:tcW w:w="438" w:type="dxa"/>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sz w:val="18"/>
                    </w:rPr>
                    <w:t>1</w:t>
                  </w:r>
                </w:p>
              </w:tc>
              <w:tc>
                <w:tcPr>
                  <w:tcW w:w="1398" w:type="dxa"/>
                  <w:gridSpan w:val="2"/>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rFonts w:hint="eastAsia"/>
                      <w:sz w:val="18"/>
                    </w:rPr>
                    <w:t>轴线位移</w:t>
                  </w:r>
                </w:p>
              </w:tc>
              <w:tc>
                <w:tcPr>
                  <w:tcW w:w="1260" w:type="dxa"/>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rFonts w:hint="eastAsia"/>
                      <w:sz w:val="18"/>
                    </w:rPr>
                    <w:t>柱、墙、梁</w:t>
                  </w:r>
                </w:p>
              </w:tc>
              <w:tc>
                <w:tcPr>
                  <w:tcW w:w="1858" w:type="dxa"/>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sz w:val="18"/>
                    </w:rPr>
                    <w:t>8</w:t>
                  </w:r>
                </w:p>
              </w:tc>
              <w:tc>
                <w:tcPr>
                  <w:tcW w:w="1739" w:type="dxa"/>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sz w:val="18"/>
                    </w:rPr>
                    <w:t>5</w:t>
                  </w:r>
                </w:p>
              </w:tc>
              <w:tc>
                <w:tcPr>
                  <w:tcW w:w="1484" w:type="dxa"/>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rFonts w:hint="eastAsia"/>
                      <w:sz w:val="18"/>
                    </w:rPr>
                    <w:t>尺量检查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cantSplit/>
                <w:jc w:val="center"/>
              </w:trPr>
              <w:tc>
                <w:tcPr>
                  <w:tcW w:w="438" w:type="dxa"/>
                  <w:vMerge w:val="restart"/>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sz w:val="18"/>
                    </w:rPr>
                    <w:t>2</w:t>
                  </w:r>
                </w:p>
              </w:tc>
              <w:tc>
                <w:tcPr>
                  <w:tcW w:w="1398" w:type="dxa"/>
                  <w:gridSpan w:val="2"/>
                  <w:vMerge w:val="restart"/>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rFonts w:hint="eastAsia"/>
                      <w:sz w:val="18"/>
                    </w:rPr>
                    <w:t>标高</w:t>
                  </w:r>
                </w:p>
              </w:tc>
              <w:tc>
                <w:tcPr>
                  <w:tcW w:w="1260" w:type="dxa"/>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rFonts w:hint="eastAsia"/>
                      <w:sz w:val="18"/>
                    </w:rPr>
                    <w:t>层高</w:t>
                  </w:r>
                </w:p>
              </w:tc>
              <w:tc>
                <w:tcPr>
                  <w:tcW w:w="1858" w:type="dxa"/>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rFonts w:hint="eastAsia"/>
                      <w:sz w:val="18"/>
                    </w:rPr>
                    <w:t>±</w:t>
                  </w:r>
                  <w:r>
                    <w:rPr>
                      <w:sz w:val="18"/>
                    </w:rPr>
                    <w:t>10</w:t>
                  </w:r>
                </w:p>
              </w:tc>
              <w:tc>
                <w:tcPr>
                  <w:tcW w:w="1739" w:type="dxa"/>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rFonts w:hint="eastAsia"/>
                      <w:sz w:val="18"/>
                    </w:rPr>
                    <w:t>±</w:t>
                  </w:r>
                  <w:r>
                    <w:rPr>
                      <w:sz w:val="18"/>
                    </w:rPr>
                    <w:t>5</w:t>
                  </w:r>
                </w:p>
              </w:tc>
              <w:tc>
                <w:tcPr>
                  <w:tcW w:w="1484" w:type="dxa"/>
                  <w:vMerge w:val="restart"/>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rFonts w:hint="eastAsia"/>
                      <w:sz w:val="18"/>
                    </w:rPr>
                    <w:t>用水准仪或尺量检查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cantSplit/>
                <w:jc w:val="center"/>
              </w:trPr>
              <w:tc>
                <w:tcPr>
                  <w:tcW w:w="4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rPr>
                  </w:pPr>
                </w:p>
              </w:tc>
              <w:tc>
                <w:tcPr>
                  <w:tcW w:w="139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rPr>
                  </w:pPr>
                </w:p>
              </w:tc>
              <w:tc>
                <w:tcPr>
                  <w:tcW w:w="1260" w:type="dxa"/>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rFonts w:hint="eastAsia"/>
                      <w:sz w:val="18"/>
                    </w:rPr>
                    <w:t>全高</w:t>
                  </w:r>
                </w:p>
              </w:tc>
              <w:tc>
                <w:tcPr>
                  <w:tcW w:w="1858" w:type="dxa"/>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rFonts w:hint="eastAsia"/>
                      <w:sz w:val="18"/>
                    </w:rPr>
                    <w:t>±</w:t>
                  </w:r>
                  <w:r>
                    <w:rPr>
                      <w:sz w:val="18"/>
                    </w:rPr>
                    <w:t>30</w:t>
                  </w:r>
                </w:p>
              </w:tc>
              <w:tc>
                <w:tcPr>
                  <w:tcW w:w="1739" w:type="dxa"/>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rFonts w:hint="eastAsia"/>
                      <w:sz w:val="18"/>
                    </w:rPr>
                    <w:t>±</w:t>
                  </w:r>
                  <w:r>
                    <w:rPr>
                      <w:sz w:val="18"/>
                    </w:rPr>
                    <w:t>30</w:t>
                  </w: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540" w:hRule="atLeast"/>
                <w:jc w:val="center"/>
              </w:trPr>
              <w:tc>
                <w:tcPr>
                  <w:tcW w:w="438" w:type="dxa"/>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sz w:val="18"/>
                    </w:rPr>
                    <w:t>3</w:t>
                  </w:r>
                </w:p>
              </w:tc>
              <w:tc>
                <w:tcPr>
                  <w:tcW w:w="2658" w:type="dxa"/>
                  <w:gridSpan w:val="3"/>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rFonts w:hint="eastAsia"/>
                      <w:sz w:val="18"/>
                    </w:rPr>
                    <w:t>柱、墙、梁截面尺寸</w:t>
                  </w:r>
                </w:p>
              </w:tc>
              <w:tc>
                <w:tcPr>
                  <w:tcW w:w="1858" w:type="dxa"/>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rFonts w:hint="eastAsia"/>
                      <w:sz w:val="18"/>
                    </w:rPr>
                    <w:t>＋</w:t>
                  </w:r>
                  <w:r>
                    <w:rPr>
                      <w:sz w:val="18"/>
                    </w:rPr>
                    <w:t>8</w:t>
                  </w:r>
                </w:p>
                <w:p>
                  <w:pPr>
                    <w:pStyle w:val="4"/>
                    <w:ind w:left="360" w:hanging="360"/>
                    <w:jc w:val="center"/>
                    <w:rPr>
                      <w:sz w:val="18"/>
                    </w:rPr>
                  </w:pPr>
                  <w:r>
                    <w:rPr>
                      <w:rFonts w:hint="eastAsia"/>
                      <w:sz w:val="18"/>
                    </w:rPr>
                    <w:t>－</w:t>
                  </w:r>
                  <w:r>
                    <w:rPr>
                      <w:sz w:val="18"/>
                    </w:rPr>
                    <w:t>5</w:t>
                  </w:r>
                </w:p>
              </w:tc>
              <w:tc>
                <w:tcPr>
                  <w:tcW w:w="1739" w:type="dxa"/>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rFonts w:hint="eastAsia"/>
                      <w:sz w:val="18"/>
                    </w:rPr>
                    <w:t>±</w:t>
                  </w:r>
                  <w:r>
                    <w:rPr>
                      <w:sz w:val="18"/>
                    </w:rPr>
                    <w:t>5</w:t>
                  </w:r>
                </w:p>
              </w:tc>
              <w:tc>
                <w:tcPr>
                  <w:tcW w:w="1484" w:type="dxa"/>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rFonts w:hint="eastAsia"/>
                      <w:sz w:val="18"/>
                    </w:rPr>
                    <w:t>尺量检查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cantSplit/>
                <w:jc w:val="center"/>
              </w:trPr>
              <w:tc>
                <w:tcPr>
                  <w:tcW w:w="438" w:type="dxa"/>
                  <w:vMerge w:val="restart"/>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sz w:val="18"/>
                    </w:rPr>
                    <w:t>4</w:t>
                  </w:r>
                </w:p>
              </w:tc>
              <w:tc>
                <w:tcPr>
                  <w:tcW w:w="1398" w:type="dxa"/>
                  <w:gridSpan w:val="2"/>
                  <w:vMerge w:val="restart"/>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rFonts w:hint="eastAsia"/>
                      <w:sz w:val="18"/>
                    </w:rPr>
                    <w:t>柱、墙垂直度</w:t>
                  </w:r>
                </w:p>
              </w:tc>
              <w:tc>
                <w:tcPr>
                  <w:tcW w:w="1260" w:type="dxa"/>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rFonts w:hint="eastAsia"/>
                      <w:sz w:val="18"/>
                    </w:rPr>
                    <w:t>每层</w:t>
                  </w:r>
                </w:p>
              </w:tc>
              <w:tc>
                <w:tcPr>
                  <w:tcW w:w="1858" w:type="dxa"/>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sz w:val="18"/>
                    </w:rPr>
                    <w:t>5</w:t>
                  </w:r>
                </w:p>
              </w:tc>
              <w:tc>
                <w:tcPr>
                  <w:tcW w:w="1739" w:type="dxa"/>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sz w:val="18"/>
                    </w:rPr>
                    <w:t>5</w:t>
                  </w:r>
                </w:p>
              </w:tc>
              <w:tc>
                <w:tcPr>
                  <w:tcW w:w="1484" w:type="dxa"/>
                  <w:vMerge w:val="restart"/>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rFonts w:hint="eastAsia"/>
                      <w:sz w:val="18"/>
                    </w:rPr>
                    <w:t>用经纬仪或吊线和尺量检查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cantSplit/>
                <w:jc w:val="center"/>
              </w:trPr>
              <w:tc>
                <w:tcPr>
                  <w:tcW w:w="4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rPr>
                  </w:pPr>
                </w:p>
              </w:tc>
              <w:tc>
                <w:tcPr>
                  <w:tcW w:w="139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rPr>
                  </w:pPr>
                </w:p>
              </w:tc>
              <w:tc>
                <w:tcPr>
                  <w:tcW w:w="1260" w:type="dxa"/>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rFonts w:hint="eastAsia"/>
                      <w:sz w:val="18"/>
                    </w:rPr>
                    <w:t>全高</w:t>
                  </w:r>
                </w:p>
              </w:tc>
              <w:tc>
                <w:tcPr>
                  <w:tcW w:w="1858" w:type="dxa"/>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sz w:val="18"/>
                    </w:rPr>
                    <w:t>H/1000</w:t>
                  </w:r>
                  <w:r>
                    <w:rPr>
                      <w:rFonts w:hint="eastAsia"/>
                      <w:sz w:val="18"/>
                    </w:rPr>
                    <w:t>且不大于</w:t>
                  </w:r>
                  <w:r>
                    <w:rPr>
                      <w:sz w:val="18"/>
                    </w:rPr>
                    <w:t>20</w:t>
                  </w:r>
                </w:p>
              </w:tc>
              <w:tc>
                <w:tcPr>
                  <w:tcW w:w="1739" w:type="dxa"/>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sz w:val="18"/>
                    </w:rPr>
                    <w:t>H/1000</w:t>
                  </w:r>
                  <w:r>
                    <w:rPr>
                      <w:rFonts w:hint="eastAsia"/>
                      <w:sz w:val="18"/>
                    </w:rPr>
                    <w:t>且不大于</w:t>
                  </w:r>
                  <w:r>
                    <w:rPr>
                      <w:sz w:val="18"/>
                    </w:rPr>
                    <w:t>30</w:t>
                  </w: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442" w:hRule="atLeast"/>
                <w:jc w:val="center"/>
              </w:trPr>
              <w:tc>
                <w:tcPr>
                  <w:tcW w:w="438" w:type="dxa"/>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sz w:val="18"/>
                    </w:rPr>
                    <w:t>5</w:t>
                  </w:r>
                </w:p>
              </w:tc>
              <w:tc>
                <w:tcPr>
                  <w:tcW w:w="2658" w:type="dxa"/>
                  <w:gridSpan w:val="3"/>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rFonts w:hint="eastAsia"/>
                      <w:sz w:val="18"/>
                    </w:rPr>
                    <w:t>表面平整度</w:t>
                  </w:r>
                </w:p>
              </w:tc>
              <w:tc>
                <w:tcPr>
                  <w:tcW w:w="1858" w:type="dxa"/>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sz w:val="18"/>
                    </w:rPr>
                    <w:t>8</w:t>
                  </w:r>
                </w:p>
              </w:tc>
              <w:tc>
                <w:tcPr>
                  <w:tcW w:w="1739" w:type="dxa"/>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sz w:val="18"/>
                    </w:rPr>
                    <w:t>8</w:t>
                  </w:r>
                </w:p>
              </w:tc>
              <w:tc>
                <w:tcPr>
                  <w:tcW w:w="1484" w:type="dxa"/>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rFonts w:hint="eastAsia"/>
                      <w:sz w:val="18"/>
                    </w:rPr>
                    <w:t>用</w:t>
                  </w:r>
                  <w:r>
                    <w:rPr>
                      <w:sz w:val="18"/>
                    </w:rPr>
                    <w:t>2m</w:t>
                  </w:r>
                  <w:r>
                    <w:rPr>
                      <w:rFonts w:hint="eastAsia"/>
                      <w:sz w:val="18"/>
                    </w:rPr>
                    <w:t>靠尺和楔形塞尺检查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cantSplit/>
                <w:jc w:val="center"/>
              </w:trPr>
              <w:tc>
                <w:tcPr>
                  <w:tcW w:w="438" w:type="dxa"/>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sz w:val="18"/>
                    </w:rPr>
                    <w:t>6</w:t>
                  </w:r>
                </w:p>
              </w:tc>
              <w:tc>
                <w:tcPr>
                  <w:tcW w:w="2658" w:type="dxa"/>
                  <w:gridSpan w:val="3"/>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rFonts w:hint="eastAsia"/>
                      <w:sz w:val="18"/>
                    </w:rPr>
                    <w:t>预埋钢板中心线位置偏移</w:t>
                  </w:r>
                </w:p>
              </w:tc>
              <w:tc>
                <w:tcPr>
                  <w:tcW w:w="1858" w:type="dxa"/>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sz w:val="18"/>
                    </w:rPr>
                    <w:t>10</w:t>
                  </w:r>
                </w:p>
              </w:tc>
              <w:tc>
                <w:tcPr>
                  <w:tcW w:w="1739" w:type="dxa"/>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sz w:val="18"/>
                    </w:rPr>
                    <w:t>10</w:t>
                  </w:r>
                </w:p>
              </w:tc>
              <w:tc>
                <w:tcPr>
                  <w:tcW w:w="1484" w:type="dxa"/>
                  <w:vMerge w:val="restart"/>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rFonts w:hint="eastAsia"/>
                      <w:sz w:val="18"/>
                    </w:rPr>
                    <w:t>尺量检查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cantSplit/>
                <w:jc w:val="center"/>
              </w:trPr>
              <w:tc>
                <w:tcPr>
                  <w:tcW w:w="438" w:type="dxa"/>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sz w:val="18"/>
                    </w:rPr>
                    <w:t>7</w:t>
                  </w:r>
                </w:p>
              </w:tc>
              <w:tc>
                <w:tcPr>
                  <w:tcW w:w="2658" w:type="dxa"/>
                  <w:gridSpan w:val="3"/>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rFonts w:hint="eastAsia"/>
                      <w:sz w:val="18"/>
                    </w:rPr>
                    <w:t>预埋管、预留孔中心线位置偏移</w:t>
                  </w:r>
                </w:p>
              </w:tc>
              <w:tc>
                <w:tcPr>
                  <w:tcW w:w="1858" w:type="dxa"/>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sz w:val="18"/>
                    </w:rPr>
                    <w:t>5</w:t>
                  </w:r>
                </w:p>
              </w:tc>
              <w:tc>
                <w:tcPr>
                  <w:tcW w:w="1739" w:type="dxa"/>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sz w:val="18"/>
                    </w:rPr>
                    <w:t>5</w:t>
                  </w: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cantSplit/>
                <w:jc w:val="center"/>
              </w:trPr>
              <w:tc>
                <w:tcPr>
                  <w:tcW w:w="438" w:type="dxa"/>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sz w:val="18"/>
                    </w:rPr>
                    <w:t>8</w:t>
                  </w:r>
                </w:p>
              </w:tc>
              <w:tc>
                <w:tcPr>
                  <w:tcW w:w="2658" w:type="dxa"/>
                  <w:gridSpan w:val="3"/>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rFonts w:hint="eastAsia"/>
                      <w:sz w:val="18"/>
                    </w:rPr>
                    <w:t>预埋螺栓中心线位置偏移</w:t>
                  </w:r>
                </w:p>
              </w:tc>
              <w:tc>
                <w:tcPr>
                  <w:tcW w:w="1858" w:type="dxa"/>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sz w:val="18"/>
                    </w:rPr>
                    <w:t>5</w:t>
                  </w:r>
                </w:p>
              </w:tc>
              <w:tc>
                <w:tcPr>
                  <w:tcW w:w="1739" w:type="dxa"/>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sz w:val="18"/>
                    </w:rPr>
                    <w:t>5</w:t>
                  </w: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cantSplit/>
                <w:jc w:val="center"/>
              </w:trPr>
              <w:tc>
                <w:tcPr>
                  <w:tcW w:w="438" w:type="dxa"/>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sz w:val="18"/>
                    </w:rPr>
                    <w:t>9</w:t>
                  </w:r>
                </w:p>
              </w:tc>
              <w:tc>
                <w:tcPr>
                  <w:tcW w:w="2658" w:type="dxa"/>
                  <w:gridSpan w:val="3"/>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rFonts w:hint="eastAsia"/>
                      <w:sz w:val="18"/>
                    </w:rPr>
                    <w:t>预留洞中心位置偏移</w:t>
                  </w:r>
                </w:p>
              </w:tc>
              <w:tc>
                <w:tcPr>
                  <w:tcW w:w="1858" w:type="dxa"/>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sz w:val="18"/>
                    </w:rPr>
                    <w:t>15</w:t>
                  </w:r>
                </w:p>
              </w:tc>
              <w:tc>
                <w:tcPr>
                  <w:tcW w:w="1739" w:type="dxa"/>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sz w:val="18"/>
                    </w:rPr>
                    <w:t>15</w:t>
                  </w: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cantSplit/>
                <w:trHeight w:val="640" w:hRule="atLeast"/>
                <w:jc w:val="center"/>
              </w:trPr>
              <w:tc>
                <w:tcPr>
                  <w:tcW w:w="438" w:type="dxa"/>
                  <w:vMerge w:val="restart"/>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sz w:val="18"/>
                    </w:rPr>
                    <w:t>10</w:t>
                  </w:r>
                </w:p>
              </w:tc>
              <w:tc>
                <w:tcPr>
                  <w:tcW w:w="858" w:type="dxa"/>
                  <w:vMerge w:val="restart"/>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rFonts w:hint="eastAsia"/>
                      <w:sz w:val="18"/>
                    </w:rPr>
                    <w:t>电梯井</w:t>
                  </w:r>
                </w:p>
              </w:tc>
              <w:tc>
                <w:tcPr>
                  <w:tcW w:w="1800" w:type="dxa"/>
                  <w:gridSpan w:val="2"/>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rFonts w:hint="eastAsia"/>
                      <w:sz w:val="18"/>
                    </w:rPr>
                    <w:t>井筒长、宽对中心线</w:t>
                  </w:r>
                </w:p>
              </w:tc>
              <w:tc>
                <w:tcPr>
                  <w:tcW w:w="1858" w:type="dxa"/>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rFonts w:hint="eastAsia"/>
                      <w:sz w:val="18"/>
                    </w:rPr>
                    <w:t>＋</w:t>
                  </w:r>
                  <w:r>
                    <w:rPr>
                      <w:sz w:val="18"/>
                    </w:rPr>
                    <w:t>25</w:t>
                  </w:r>
                </w:p>
                <w:p>
                  <w:pPr>
                    <w:pStyle w:val="4"/>
                    <w:ind w:left="360" w:hanging="360"/>
                    <w:jc w:val="center"/>
                    <w:rPr>
                      <w:sz w:val="18"/>
                    </w:rPr>
                  </w:pPr>
                  <w:r>
                    <w:rPr>
                      <w:rFonts w:hint="eastAsia"/>
                      <w:sz w:val="18"/>
                    </w:rPr>
                    <w:t>－</w:t>
                  </w:r>
                  <w:r>
                    <w:rPr>
                      <w:sz w:val="18"/>
                    </w:rPr>
                    <w:t>0</w:t>
                  </w:r>
                </w:p>
              </w:tc>
              <w:tc>
                <w:tcPr>
                  <w:tcW w:w="1739" w:type="dxa"/>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rFonts w:hint="eastAsia"/>
                      <w:sz w:val="18"/>
                    </w:rPr>
                    <w:t>＋</w:t>
                  </w:r>
                  <w:r>
                    <w:rPr>
                      <w:sz w:val="18"/>
                    </w:rPr>
                    <w:t>25</w:t>
                  </w:r>
                </w:p>
                <w:p>
                  <w:pPr>
                    <w:pStyle w:val="4"/>
                    <w:ind w:left="360" w:hanging="360"/>
                    <w:jc w:val="center"/>
                    <w:rPr>
                      <w:sz w:val="18"/>
                    </w:rPr>
                  </w:pPr>
                  <w:r>
                    <w:rPr>
                      <w:rFonts w:hint="eastAsia"/>
                      <w:sz w:val="18"/>
                    </w:rPr>
                    <w:t>－</w:t>
                  </w:r>
                  <w:r>
                    <w:rPr>
                      <w:sz w:val="18"/>
                    </w:rPr>
                    <w:t>0</w:t>
                  </w:r>
                </w:p>
              </w:tc>
              <w:tc>
                <w:tcPr>
                  <w:tcW w:w="1484" w:type="dxa"/>
                  <w:vMerge w:val="restart"/>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rFonts w:hint="eastAsia"/>
                      <w:sz w:val="18"/>
                    </w:rPr>
                    <w:t>吊线和尺量检查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cantSplit/>
                <w:trHeight w:val="70" w:hRule="atLeast"/>
                <w:jc w:val="center"/>
              </w:trPr>
              <w:tc>
                <w:tcPr>
                  <w:tcW w:w="4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rPr>
                  </w:pPr>
                </w:p>
              </w:tc>
              <w:tc>
                <w:tcPr>
                  <w:tcW w:w="8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rPr>
                  </w:pPr>
                </w:p>
              </w:tc>
              <w:tc>
                <w:tcPr>
                  <w:tcW w:w="1800" w:type="dxa"/>
                  <w:gridSpan w:val="2"/>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rFonts w:hint="eastAsia"/>
                      <w:sz w:val="18"/>
                    </w:rPr>
                    <w:t>井筒全高垂直度</w:t>
                  </w:r>
                </w:p>
              </w:tc>
              <w:tc>
                <w:tcPr>
                  <w:tcW w:w="1858" w:type="dxa"/>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sz w:val="18"/>
                    </w:rPr>
                    <w:t>H/1000</w:t>
                  </w:r>
                  <w:r>
                    <w:rPr>
                      <w:rFonts w:hint="eastAsia"/>
                      <w:sz w:val="18"/>
                    </w:rPr>
                    <w:t>且不大于</w:t>
                  </w:r>
                  <w:r>
                    <w:rPr>
                      <w:sz w:val="18"/>
                    </w:rPr>
                    <w:t>30</w:t>
                  </w:r>
                </w:p>
              </w:tc>
              <w:tc>
                <w:tcPr>
                  <w:tcW w:w="1739" w:type="dxa"/>
                  <w:tcBorders>
                    <w:top w:val="single" w:color="auto" w:sz="4" w:space="0"/>
                    <w:left w:val="single" w:color="auto" w:sz="4" w:space="0"/>
                    <w:bottom w:val="single" w:color="auto" w:sz="4" w:space="0"/>
                    <w:right w:val="single" w:color="auto" w:sz="4" w:space="0"/>
                  </w:tcBorders>
                  <w:vAlign w:val="top"/>
                </w:tcPr>
                <w:p>
                  <w:pPr>
                    <w:pStyle w:val="4"/>
                    <w:ind w:left="360" w:hanging="360"/>
                    <w:jc w:val="center"/>
                    <w:rPr>
                      <w:sz w:val="18"/>
                    </w:rPr>
                  </w:pPr>
                  <w:r>
                    <w:rPr>
                      <w:sz w:val="18"/>
                    </w:rPr>
                    <w:t>H/1000</w:t>
                  </w:r>
                  <w:r>
                    <w:rPr>
                      <w:rFonts w:hint="eastAsia"/>
                      <w:sz w:val="18"/>
                    </w:rPr>
                    <w:t>且不大于</w:t>
                  </w:r>
                  <w:r>
                    <w:rPr>
                      <w:sz w:val="18"/>
                    </w:rPr>
                    <w:t>30</w:t>
                  </w: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rPr>
                  </w:pPr>
                </w:p>
              </w:tc>
            </w:tr>
          </w:tbl>
          <w:p>
            <w:pPr>
              <w:pStyle w:val="4"/>
              <w:ind w:left="0" w:firstLine="420" w:firstLineChars="200"/>
            </w:pPr>
            <w:r>
              <w:rPr>
                <w:rFonts w:hint="eastAsia"/>
              </w:rPr>
              <w:t>注：</w:t>
            </w:r>
            <w:r>
              <w:t>H</w:t>
            </w:r>
            <w:r>
              <w:rPr>
                <w:rFonts w:hint="eastAsia"/>
              </w:rPr>
              <w:t>为柱、墙全高。</w:t>
            </w:r>
          </w:p>
          <w:p>
            <w:pPr>
              <w:pStyle w:val="4"/>
              <w:ind w:left="0" w:firstLine="420" w:firstLineChars="200"/>
            </w:pPr>
            <w:r>
              <w:t>6</w:t>
            </w:r>
            <w:r>
              <w:rPr>
                <w:rFonts w:hint="eastAsia"/>
              </w:rPr>
              <w:t>．成品保护</w:t>
            </w:r>
          </w:p>
          <w:p>
            <w:pPr>
              <w:pStyle w:val="4"/>
              <w:ind w:left="0" w:firstLine="420" w:firstLineChars="200"/>
            </w:pPr>
            <w:r>
              <w:t xml:space="preserve"> (1)</w:t>
            </w:r>
            <w:r>
              <w:rPr>
                <w:rFonts w:hint="eastAsia"/>
              </w:rPr>
              <w:t>要保证钢筋和垫块的位置正确，不得踩楼板、楼梯的弯起钢筋，不碰动预埋件和筋。</w:t>
            </w:r>
          </w:p>
          <w:p>
            <w:pPr>
              <w:pStyle w:val="4"/>
              <w:ind w:left="0" w:firstLine="420" w:firstLineChars="200"/>
            </w:pPr>
            <w:r>
              <w:t>(2)</w:t>
            </w:r>
            <w:r>
              <w:rPr>
                <w:rFonts w:hint="eastAsia"/>
              </w:rPr>
              <w:t>不用重物冲击模板，不在梁或楼梯踏步模板吊帮上蹬踩，应搭设跳板，保护模板的牢固和严密。</w:t>
            </w:r>
          </w:p>
          <w:p>
            <w:pPr>
              <w:pStyle w:val="4"/>
              <w:ind w:left="0" w:firstLine="420" w:firstLineChars="200"/>
            </w:pPr>
            <w:r>
              <w:t>(3)</w:t>
            </w:r>
            <w:r>
              <w:rPr>
                <w:rFonts w:hint="eastAsia"/>
              </w:rPr>
              <w:t>已浇筑楼板、楼梯踏步的上表面混凝土要加以保护，必须在混凝土强度达到</w:t>
            </w:r>
            <w:r>
              <w:t>1.2Mpa</w:t>
            </w:r>
            <w:r>
              <w:rPr>
                <w:rFonts w:hint="eastAsia"/>
              </w:rPr>
              <w:t>以后，方准在面上进行操作及安装结构用的支架和模板。</w:t>
            </w:r>
          </w:p>
          <w:p>
            <w:pPr>
              <w:pStyle w:val="4"/>
              <w:ind w:left="0" w:firstLine="420" w:firstLineChars="200"/>
            </w:pPr>
            <w:r>
              <w:t>(</w:t>
            </w:r>
            <w:r>
              <w:t>4)</w:t>
            </w:r>
            <w:r>
              <w:rPr>
                <w:rFonts w:hint="eastAsia"/>
              </w:rPr>
              <w:t>楼板上被踩踏的钢筋，要有专人恢复。</w:t>
            </w:r>
          </w:p>
          <w:p>
            <w:pPr>
              <w:pStyle w:val="4"/>
              <w:ind w:left="0" w:firstLine="420" w:firstLineChars="200"/>
            </w:pPr>
            <w:r>
              <w:t>7</w:t>
            </w:r>
            <w:r>
              <w:rPr>
                <w:rFonts w:hint="eastAsia"/>
              </w:rPr>
              <w:t>．应注意的质量问题</w:t>
            </w:r>
            <w:bookmarkStart w:id="0" w:name="_GoBack"/>
            <w:bookmarkEnd w:id="0"/>
          </w:p>
          <w:p>
            <w:pPr>
              <w:pStyle w:val="4"/>
              <w:ind w:left="0" w:firstLine="420" w:firstLineChars="200"/>
            </w:pPr>
            <w:r>
              <w:t>(1)</w:t>
            </w:r>
            <w:r>
              <w:rPr>
                <w:rFonts w:hint="eastAsia"/>
              </w:rPr>
              <w:t>蜂窝：原因是混凝土一次下料过厚、振捣不实或漏振、模板有缝隙水泥浆流失、钢筋较密而混凝土坍落度过小或石子过大，柱、墙根部模板有缝隙，以致混凝土中的砂浆从下部涌出而造成。</w:t>
            </w:r>
          </w:p>
          <w:p>
            <w:pPr>
              <w:pStyle w:val="4"/>
              <w:ind w:left="0" w:firstLine="420" w:firstLineChars="200"/>
            </w:pPr>
            <w:r>
              <w:t>(2)</w:t>
            </w:r>
            <w:r>
              <w:rPr>
                <w:rFonts w:hint="eastAsia"/>
              </w:rPr>
              <w:t>露筋：原因是钢筋垫块位移、间距过大、漏放，钢筋紧贴模板造成露筋，或梁、板底部振捣不实也可能出现露筋。</w:t>
            </w:r>
          </w:p>
          <w:p>
            <w:pPr>
              <w:pStyle w:val="4"/>
              <w:ind w:left="0" w:firstLine="420" w:firstLineChars="200"/>
            </w:pPr>
            <w:r>
              <w:t>(3)</w:t>
            </w:r>
            <w:r>
              <w:rPr>
                <w:rFonts w:hint="eastAsia"/>
              </w:rPr>
              <w:t>麻面：拆模过早或模板表面漏刷隔离剂或模板湿润不够，构件表面混凝土易粘附在模板上造成麻面胶皮。</w:t>
            </w:r>
          </w:p>
          <w:p>
            <w:pPr>
              <w:pStyle w:val="4"/>
              <w:ind w:left="0" w:firstLine="420" w:firstLineChars="200"/>
            </w:pPr>
            <w:r>
              <w:t>(4)</w:t>
            </w:r>
            <w:r>
              <w:rPr>
                <w:rFonts w:hint="eastAsia"/>
              </w:rPr>
              <w:t>孔洞：原因是钢筋较密集的部位混凝土被卡，未经振捣就继续浇筑上层混凝土。</w:t>
            </w:r>
          </w:p>
          <w:p>
            <w:pPr>
              <w:pStyle w:val="4"/>
              <w:ind w:left="0" w:firstLine="420" w:firstLineChars="200"/>
            </w:pPr>
            <w:r>
              <w:t>(5)</w:t>
            </w:r>
            <w:r>
              <w:rPr>
                <w:rFonts w:hint="eastAsia"/>
              </w:rPr>
              <w:t>缝隙与夹渣层：施工缝处杂物清理不净或未浇底浆等原因易造成缝隙、夹渣层。</w:t>
            </w:r>
          </w:p>
          <w:p>
            <w:pPr>
              <w:pStyle w:val="4"/>
              <w:ind w:left="0" w:firstLine="420" w:firstLineChars="200"/>
            </w:pPr>
            <w:r>
              <w:t>(6)</w:t>
            </w:r>
            <w:r>
              <w:rPr>
                <w:rFonts w:hint="eastAsia"/>
              </w:rPr>
              <w:t>梁、柱连结处断面尺寸偏差过大：主要原因是柱接头模板刚度差或支此部位模板时未认真控制断面尺寸。</w:t>
            </w:r>
          </w:p>
          <w:p>
            <w:pPr>
              <w:ind w:firstLine="435"/>
              <w:rPr>
                <w:rFonts w:hint="eastAsia"/>
              </w:rPr>
            </w:pPr>
            <w:r>
              <w:t>(7)</w:t>
            </w:r>
            <w:r>
              <w:rPr>
                <w:rFonts w:hint="eastAsia"/>
              </w:rPr>
              <w:t>现浇楼板面和楼梯踏步上表面平整度偏差太大：主要原因是混凝土浇筑后，表面不用抹子认真抹平。</w:t>
            </w:r>
          </w:p>
          <w:p>
            <w:pPr>
              <w:spacing w:line="360" w:lineRule="auto"/>
              <w:rPr>
                <w:rFonts w:ascii="幼圆"/>
                <w:kern w:val="0"/>
              </w:rPr>
            </w:pPr>
            <w:r>
              <w:rPr>
                <w:rFonts w:hint="eastAsia" w:ascii="宋体" w:hAnsi="宋体"/>
              </w:rPr>
              <w:t>8、安全、</w:t>
            </w:r>
            <w:r>
              <w:rPr>
                <w:rFonts w:hint="eastAsia" w:ascii="幼圆"/>
                <w:kern w:val="0"/>
              </w:rPr>
              <w:t>文明施工措施</w:t>
            </w:r>
          </w:p>
          <w:p>
            <w:pPr>
              <w:spacing w:line="360" w:lineRule="auto"/>
              <w:ind w:firstLine="210" w:firstLineChars="100"/>
              <w:rPr>
                <w:rFonts w:ascii="宋体" w:hAnsi="宋体"/>
              </w:rPr>
            </w:pPr>
            <w:r>
              <w:rPr>
                <w:rFonts w:hint="eastAsia" w:ascii="宋体" w:hAnsi="宋体"/>
              </w:rPr>
              <w:t>1)项目负责人施工前对作业人员加强安全教育，做好班会记录，严禁违章操作；</w:t>
            </w:r>
          </w:p>
          <w:p>
            <w:pPr>
              <w:spacing w:line="360" w:lineRule="auto"/>
              <w:ind w:firstLine="210" w:firstLineChars="100"/>
              <w:rPr>
                <w:rFonts w:ascii="幼圆"/>
                <w:kern w:val="0"/>
              </w:rPr>
            </w:pPr>
            <w:r>
              <w:rPr>
                <w:rFonts w:hint="eastAsia" w:ascii="宋体" w:hAnsi="宋体"/>
              </w:rPr>
              <w:t>2)进入施工现场必须正确佩戴安全帽；</w:t>
            </w:r>
            <w:r>
              <w:rPr>
                <w:rFonts w:hint="eastAsia" w:ascii="幼圆"/>
                <w:kern w:val="0"/>
              </w:rPr>
              <w:t xml:space="preserve"> </w:t>
            </w:r>
          </w:p>
          <w:p>
            <w:pPr>
              <w:spacing w:line="360" w:lineRule="auto"/>
              <w:ind w:firstLine="210" w:firstLineChars="100"/>
              <w:rPr>
                <w:rFonts w:ascii="幼圆"/>
                <w:kern w:val="0"/>
              </w:rPr>
            </w:pPr>
            <w:r>
              <w:rPr>
                <w:rFonts w:hint="eastAsia" w:ascii="幼圆"/>
                <w:kern w:val="0"/>
              </w:rPr>
              <w:t>3)进入现场的人员需经安全教育，且考试合格；</w:t>
            </w:r>
          </w:p>
          <w:p>
            <w:pPr>
              <w:spacing w:line="360" w:lineRule="auto"/>
              <w:ind w:firstLine="210" w:firstLineChars="100"/>
              <w:rPr>
                <w:rFonts w:ascii="幼圆"/>
                <w:kern w:val="0"/>
              </w:rPr>
            </w:pPr>
            <w:r>
              <w:rPr>
                <w:rFonts w:hint="eastAsia" w:ascii="幼圆"/>
                <w:kern w:val="0"/>
              </w:rPr>
              <w:t>4</w:t>
            </w:r>
            <w:r>
              <w:rPr>
                <w:rFonts w:hint="eastAsia" w:ascii="宋体" w:hAnsi="宋体"/>
                <w:kern w:val="0"/>
              </w:rPr>
              <w:t>）</w:t>
            </w:r>
            <w:r>
              <w:rPr>
                <w:rFonts w:hint="eastAsia" w:ascii="幼圆"/>
                <w:kern w:val="0"/>
              </w:rPr>
              <w:t>文明施工必须做到“工完、料尽、场地清”。</w:t>
            </w:r>
          </w:p>
          <w:p>
            <w:pPr>
              <w:spacing w:line="360" w:lineRule="auto"/>
              <w:ind w:firstLine="210" w:firstLineChars="100"/>
              <w:rPr>
                <w:rFonts w:ascii="幼圆"/>
                <w:kern w:val="0"/>
              </w:rPr>
            </w:pPr>
            <w:r>
              <w:rPr>
                <w:rFonts w:hint="eastAsia" w:ascii="幼圆"/>
                <w:kern w:val="0"/>
              </w:rPr>
              <w:t>5</w:t>
            </w:r>
            <w:r>
              <w:rPr>
                <w:rFonts w:hint="eastAsia" w:ascii="宋体" w:hAnsi="宋体"/>
                <w:kern w:val="0"/>
              </w:rPr>
              <w:t>）</w:t>
            </w:r>
            <w:r>
              <w:rPr>
                <w:rFonts w:hint="eastAsia" w:ascii="幼圆"/>
                <w:kern w:val="0"/>
              </w:rPr>
              <w:t>所有作业人员服从承包单位文明施工管理。</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pPr>
          </w:p>
          <w:p>
            <w:pPr>
              <w:jc w:val="center"/>
            </w:pPr>
          </w:p>
          <w:p>
            <w:pPr>
              <w:jc w:val="center"/>
            </w:pPr>
          </w:p>
          <w:p>
            <w:pPr>
              <w:jc w:val="center"/>
            </w:pPr>
          </w:p>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8" w:type="dxa"/>
            <w:right w:w="108" w:type="dxa"/>
          </w:tblCellMar>
        </w:tblPrEx>
        <w:trPr>
          <w:trHeight w:val="851" w:hRule="atLeast"/>
          <w:jc w:val="center"/>
        </w:trPr>
        <w:tc>
          <w:tcPr>
            <w:tcW w:w="2268" w:type="dxa"/>
            <w:gridSpan w:val="2"/>
            <w:vAlign w:val="center"/>
          </w:tcPr>
          <w:p>
            <w:pPr>
              <w:ind w:firstLine="420" w:firstLineChars="200"/>
              <w:rPr>
                <w:rFonts w:hint="eastAsia" w:eastAsia="宋体"/>
                <w:lang w:eastAsia="zh-CN"/>
              </w:rPr>
            </w:pPr>
            <w:r>
              <w:rPr>
                <w:rFonts w:hint="eastAsia"/>
                <w:lang w:eastAsia="zh-CN"/>
              </w:rPr>
              <w:t>交底人</w:t>
            </w:r>
          </w:p>
        </w:tc>
        <w:tc>
          <w:tcPr>
            <w:tcW w:w="2268" w:type="dxa"/>
            <w:vAlign w:val="center"/>
          </w:tcPr>
          <w:p>
            <w:pPr>
              <w:ind w:firstLine="420" w:firstLineChars="200"/>
            </w:pPr>
          </w:p>
        </w:tc>
        <w:tc>
          <w:tcPr>
            <w:tcW w:w="2268" w:type="dxa"/>
            <w:gridSpan w:val="2"/>
            <w:vAlign w:val="center"/>
          </w:tcPr>
          <w:p>
            <w:pPr>
              <w:ind w:firstLine="420" w:firstLineChars="200"/>
              <w:rPr>
                <w:rFonts w:hint="eastAsia" w:eastAsia="宋体"/>
                <w:lang w:eastAsia="zh-CN"/>
              </w:rPr>
            </w:pPr>
            <w:r>
              <w:rPr>
                <w:rFonts w:hint="eastAsia"/>
                <w:lang w:eastAsia="zh-CN"/>
              </w:rPr>
              <w:t>接受交底人</w:t>
            </w:r>
          </w:p>
        </w:tc>
        <w:tc>
          <w:tcPr>
            <w:tcW w:w="2268" w:type="dxa"/>
            <w:vAlign w:val="center"/>
          </w:tcPr>
          <w:p>
            <w:pPr>
              <w:ind w:firstLine="420" w:firstLineChars="200"/>
            </w:pPr>
          </w:p>
        </w:tc>
      </w:tr>
    </w:tbl>
    <w:p>
      <w:pPr>
        <w:jc w:val="center"/>
      </w:pPr>
    </w:p>
    <w:p/>
    <w:sectPr>
      <w:headerReference r:id="rId4" w:type="default"/>
      <w:pgSz w:w="11906" w:h="16838"/>
      <w:pgMar w:top="1089" w:right="1134" w:bottom="1440" w:left="1134" w:header="130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Calibri">
    <w:panose1 w:val="020F0502020204030204"/>
    <w:charset w:val="00"/>
    <w:family w:val="auto"/>
    <w:pitch w:val="default"/>
    <w:sig w:usb0="A00002EF" w:usb1="4000207B" w:usb2="00000000" w:usb3="00000000" w:csb0="2000009F" w:csb1="00000000"/>
  </w:font>
  <w:font w:name="幼圆">
    <w:altName w:val="宋体"/>
    <w:panose1 w:val="02010509060101010101"/>
    <w:charset w:val="86"/>
    <w:family w:val="auto"/>
    <w:pitch w:val="default"/>
    <w:sig w:usb0="00000001" w:usb1="080E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ind w:firstLine="840" w:firstLineChars="300"/>
      <w:rPr>
        <w:rFonts w:ascii="黑体" w:eastAsia="黑体"/>
        <w:sz w:val="28"/>
      </w:rPr>
    </w:pPr>
    <w:r>
      <w:rPr>
        <w:rFonts w:hint="eastAsia" w:ascii="黑体" w:eastAsia="黑体"/>
        <w:sz w:val="28"/>
      </w:rPr>
      <w:t xml:space="preserve">                    技术交底记录</w:t>
    </w:r>
  </w:p>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973435019">
    <w:nsid w:val="75A03A8B"/>
    <w:multiLevelType w:val="multilevel"/>
    <w:tmpl w:val="75A03A8B"/>
    <w:lvl w:ilvl="0" w:tentative="1">
      <w:start w:val="1"/>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num w:numId="1">
    <w:abstractNumId w:val="19734350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paragraph" w:styleId="2">
    <w:name w:val="footer"/>
    <w:basedOn w:val="1"/>
    <w:link w:val="7"/>
    <w:semiHidden/>
    <w:unhideWhenUsed/>
    <w:uiPriority w:val="99"/>
    <w:pPr>
      <w:tabs>
        <w:tab w:val="center" w:pos="4153"/>
        <w:tab w:val="right" w:pos="8306"/>
      </w:tabs>
      <w:snapToGrid w:val="0"/>
      <w:jc w:val="left"/>
    </w:pPr>
    <w:rPr>
      <w:rFonts w:ascii="Calibri" w:hAnsi="Calibri" w:eastAsia="宋体" w:cs="黑体"/>
      <w:sz w:val="18"/>
      <w:szCs w:val="18"/>
    </w:rPr>
  </w:style>
  <w:style w:type="paragraph" w:styleId="3">
    <w:name w:val="header"/>
    <w:basedOn w:val="1"/>
    <w:link w:val="6"/>
    <w:semiHidden/>
    <w:unhideWhenUsed/>
    <w:uiPriority w:val="0"/>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4">
    <w:name w:val="List"/>
    <w:basedOn w:val="1"/>
    <w:semiHidden/>
    <w:uiPriority w:val="0"/>
    <w:pPr>
      <w:ind w:left="200" w:hanging="200" w:hangingChars="200"/>
    </w:p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617</Words>
  <Characters>3522</Characters>
  <Lines>29</Lines>
  <Paragraphs>8</Paragraphs>
  <TotalTime>0</TotalTime>
  <ScaleCrop>false</ScaleCrop>
  <LinksUpToDate>false</LinksUpToDate>
  <CharactersWithSpaces>0</CharactersWithSpaces>
  <Application>WPS Office 个人版_9.1.0.4739_{F1E327BC-269C-435d-A152-05C5408002CA}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2013-05-06T11:20:00Z</dcterms:created>
  <dc:creator>lenovo</dc:creator>
  <cp:lastModifiedBy>Administrator</cp:lastModifiedBy>
  <dcterms:modified xsi:type="dcterms:W3CDTF">2014-07-14T00:04:12Z</dcterms:modified>
  <dc:title>工程名称</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2052-9.1.0.4739</vt:lpwstr>
  </property>
</Properties>
</file>