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tabs>
          <w:tab w:pos="1979" w:val="left" w:leader="none"/>
          <w:tab w:pos="3859" w:val="left" w:leader="none"/>
          <w:tab w:pos="5739" w:val="left" w:leader="none"/>
          <w:tab w:pos="7639" w:val="left" w:leader="none"/>
          <w:tab w:pos="9519" w:val="left" w:leader="none"/>
          <w:tab w:pos="11379" w:val="left" w:leader="none"/>
          <w:tab w:pos="13279" w:val="left" w:leader="none"/>
        </w:tabs>
        <w:spacing w:line="304" w:lineRule="auto" w:before="0"/>
        <w:ind w:left="100" w:right="139"/>
      </w:pPr>
      <w:r>
        <w:rPr/>
        <w:t>单</w:t>
        <w:tab/>
        <w:t>位</w:t>
        <w:tab/>
        <w:t>工</w:t>
        <w:tab/>
        <w:t>程</w:t>
        <w:tab/>
        <w:t>竣</w:t>
        <w:tab/>
        <w:t>工</w:t>
        <w:tab/>
        <w:t>报</w:t>
        <w:tab/>
        <w:t> 告篇二：钢结构工程竣工报告书</w:t>
      </w:r>
    </w:p>
    <w:p>
      <w:pPr>
        <w:pStyle w:val="BodyText"/>
        <w:spacing w:before="26"/>
      </w:pPr>
      <w:r>
        <w:rPr/>
        <w:t>钢结构工程竣工报告书</w:t>
      </w:r>
    </w:p>
    <w:p>
      <w:pPr>
        <w:pStyle w:val="BodyText"/>
        <w:spacing w:before="127"/>
      </w:pPr>
      <w:r>
        <w:rPr/>
        <w:t>致：贵州黔西桂箐煤矿开发有限公司</w:t>
      </w:r>
    </w:p>
    <w:p>
      <w:pPr>
        <w:pStyle w:val="BodyText"/>
        <w:spacing w:line="304" w:lineRule="auto" w:before="87"/>
        <w:ind w:left="100" w:right="1539" w:firstLine="680"/>
      </w:pPr>
      <w:r>
        <w:rPr/>
        <w:t>我单位承建的贵州黔西桂箐煤矿开发有限公司桂箐矿井地面轻钢结构工程已完工，工程质量经自检合格，现向贵单位作竣工报告，请予验收。</w:t>
      </w:r>
    </w:p>
    <w:p>
      <w:pPr>
        <w:pStyle w:val="BodyText"/>
        <w:tabs>
          <w:tab w:pos="1619" w:val="left" w:leader="none"/>
        </w:tabs>
        <w:spacing w:before="46"/>
      </w:pPr>
      <w:r>
        <w:rPr/>
        <w:t>一、</w:t>
        <w:tab/>
        <w:t>工程概况</w:t>
      </w:r>
    </w:p>
    <w:p>
      <w:pPr>
        <w:pStyle w:val="BodyText"/>
        <w:tabs>
          <w:tab w:pos="1559" w:val="left" w:leader="none"/>
          <w:tab w:pos="3859" w:val="left" w:leader="none"/>
          <w:tab w:pos="5219" w:val="left" w:leader="none"/>
          <w:tab w:pos="8039" w:val="left" w:leader="none"/>
          <w:tab w:pos="8639" w:val="left" w:leader="none"/>
          <w:tab w:pos="8939" w:val="left" w:leader="none"/>
          <w:tab w:pos="11259" w:val="left" w:leader="none"/>
          <w:tab w:pos="12359" w:val="left" w:leader="none"/>
        </w:tabs>
        <w:spacing w:line="290" w:lineRule="auto" w:before="107"/>
        <w:ind w:left="100" w:right="119" w:firstLine="680"/>
      </w:pPr>
      <w:r>
        <w:rPr/>
        <w:t>桂箐矿井地面轻钢结构工程，其中机修车间建筑面积</w:t>
        <w:tab/>
        <w:tab/>
      </w:r>
      <w:r>
        <w:rPr>
          <w:rFonts w:ascii="Arial" w:eastAsia="Arial"/>
          <w:spacing w:val="-9"/>
        </w:rPr>
        <w:t>900m2</w:t>
      </w:r>
      <w:r>
        <w:rPr>
          <w:spacing w:val="-9"/>
        </w:rPr>
        <w:t>，檐口高度</w:t>
        <w:tab/>
      </w:r>
      <w:r>
        <w:rPr/>
        <w:t> </w:t>
      </w:r>
      <w:r>
        <w:rPr>
          <w:rFonts w:ascii="Arial" w:eastAsia="Arial"/>
          <w:spacing w:val="-8"/>
        </w:rPr>
        <w:t>9m</w:t>
      </w:r>
      <w:r>
        <w:rPr>
          <w:spacing w:val="-8"/>
        </w:rPr>
        <w:t>；综采车间建筑面积</w:t>
      </w:r>
      <w:r>
        <w:rPr>
          <w:spacing w:val="53"/>
        </w:rPr>
        <w:t> </w:t>
      </w:r>
      <w:r>
        <w:rPr>
          <w:rFonts w:ascii="Arial" w:eastAsia="Arial"/>
        </w:rPr>
        <w:t>918</w:t>
      </w:r>
      <w:r>
        <w:rPr>
          <w:rFonts w:ascii="Arial" w:eastAsia="Arial"/>
          <w:spacing w:val="17"/>
        </w:rPr>
        <w:t> </w:t>
      </w:r>
      <w:r>
        <w:rPr>
          <w:rFonts w:ascii="Arial" w:eastAsia="Arial"/>
          <w:spacing w:val="-14"/>
        </w:rPr>
        <w:t>m2</w:t>
      </w:r>
      <w:r>
        <w:rPr>
          <w:spacing w:val="-14"/>
        </w:rPr>
        <w:t>，檐口高度</w:t>
        <w:tab/>
      </w:r>
      <w:r>
        <w:rPr>
          <w:rFonts w:ascii="Arial" w:eastAsia="Arial"/>
        </w:rPr>
        <w:t>11.37m</w:t>
      </w:r>
      <w:r>
        <w:rPr/>
        <w:t>；皮带走廊地面栈桥总长度</w:t>
        <w:tab/>
        <w:tab/>
        <w:t> </w:t>
      </w:r>
      <w:r>
        <w:rPr>
          <w:rFonts w:ascii="Arial" w:eastAsia="Arial"/>
          <w:spacing w:val="-8"/>
        </w:rPr>
        <w:t>161m</w:t>
      </w:r>
      <w:r>
        <w:rPr>
          <w:spacing w:val="-8"/>
        </w:rPr>
        <w:t>；井口房建筑面积</w:t>
        <w:tab/>
      </w:r>
      <w:r>
        <w:rPr>
          <w:rFonts w:ascii="Arial" w:eastAsia="Arial"/>
        </w:rPr>
        <w:t>504</w:t>
      </w:r>
      <w:r>
        <w:rPr>
          <w:rFonts w:ascii="Arial" w:eastAsia="Arial"/>
          <w:spacing w:val="15"/>
        </w:rPr>
        <w:t> </w:t>
      </w:r>
      <w:r>
        <w:rPr>
          <w:rFonts w:ascii="Arial" w:eastAsia="Arial"/>
          <w:spacing w:val="-11"/>
        </w:rPr>
        <w:t>m2</w:t>
      </w:r>
      <w:r>
        <w:rPr>
          <w:spacing w:val="-11"/>
        </w:rPr>
        <w:t>，檐口高度</w:t>
        <w:tab/>
      </w:r>
      <w:r>
        <w:rPr>
          <w:rFonts w:ascii="Arial" w:eastAsia="Arial"/>
        </w:rPr>
        <w:t>5.59m</w:t>
      </w:r>
      <w:r>
        <w:rPr/>
        <w:t>；污水间建筑面积</w:t>
        <w:tab/>
      </w:r>
      <w:r>
        <w:rPr>
          <w:rFonts w:ascii="Arial" w:eastAsia="Arial"/>
        </w:rPr>
        <w:t>243 </w:t>
      </w:r>
      <w:r>
        <w:rPr>
          <w:rFonts w:ascii="Arial" w:eastAsia="Arial"/>
          <w:spacing w:val="2"/>
        </w:rPr>
        <w:t>m2</w:t>
      </w:r>
      <w:r>
        <w:rPr>
          <w:spacing w:val="2"/>
        </w:rPr>
        <w:t>，檐口高度</w:t>
        <w:tab/>
      </w:r>
      <w:r>
        <w:rPr>
          <w:rFonts w:ascii="Arial" w:eastAsia="Arial"/>
        </w:rPr>
        <w:t>10.165m</w:t>
      </w:r>
      <w:r>
        <w:rPr/>
        <w:t>。工程地址位于贵州省黔西县桂箐煤矿工业广场。</w:t>
      </w:r>
    </w:p>
    <w:p>
      <w:pPr>
        <w:pStyle w:val="BodyText"/>
        <w:tabs>
          <w:tab w:pos="1619" w:val="left" w:leader="none"/>
        </w:tabs>
        <w:spacing w:before="44"/>
      </w:pPr>
      <w:r>
        <w:rPr/>
        <w:t>二、</w:t>
        <w:tab/>
        <w:t>施工质量</w:t>
      </w:r>
    </w:p>
    <w:p>
      <w:pPr>
        <w:pStyle w:val="BodyText"/>
        <w:spacing w:line="316" w:lineRule="auto" w:before="107"/>
        <w:ind w:left="100" w:right="1539" w:firstLine="680"/>
      </w:pPr>
      <w:r>
        <w:rPr/>
        <w:t>我单位在施工中突出“质量第一”的指导思想，坚持按图施工，按标准、规范及规程施工，认真执行监理指令，坚持工序质量把关，有力地保证了工程质量达到合格标准。</w:t>
      </w:r>
    </w:p>
    <w:p>
      <w:pPr>
        <w:pStyle w:val="ListParagraph"/>
        <w:numPr>
          <w:ilvl w:val="0"/>
          <w:numId w:val="1"/>
        </w:numPr>
        <w:tabs>
          <w:tab w:pos="959" w:val="left" w:leader="none"/>
          <w:tab w:pos="960" w:val="left" w:leader="none"/>
        </w:tabs>
        <w:spacing w:line="290" w:lineRule="auto" w:before="0" w:after="0"/>
        <w:ind w:left="100" w:right="1019" w:firstLine="333"/>
        <w:jc w:val="left"/>
        <w:rPr>
          <w:sz w:val="30"/>
        </w:rPr>
      </w:pPr>
      <w:r>
        <w:rPr>
          <w:spacing w:val="-40"/>
          <w:sz w:val="30"/>
        </w:rPr>
        <w:t>、</w:t>
      </w:r>
      <w:r>
        <w:rPr>
          <w:sz w:val="30"/>
        </w:rPr>
        <w:t>坚持按图施工，</w:t>
      </w:r>
      <w:r>
        <w:rPr>
          <w:spacing w:val="70"/>
          <w:sz w:val="30"/>
        </w:rPr>
        <w:t> </w:t>
      </w:r>
      <w:r>
        <w:rPr>
          <w:sz w:val="30"/>
        </w:rPr>
        <w:t>按设计施工。</w:t>
      </w:r>
      <w:r>
        <w:rPr>
          <w:spacing w:val="10"/>
          <w:sz w:val="30"/>
        </w:rPr>
        <w:t> </w:t>
      </w:r>
      <w:r>
        <w:rPr>
          <w:sz w:val="30"/>
        </w:rPr>
        <w:t>本工程的结构形式和形体尺寸均按贵州省煤矿研究设计院设计的施工图施工，使设计意图得以实现，使用功能得以满足。</w:t>
      </w:r>
    </w:p>
    <w:p>
      <w:pPr>
        <w:pStyle w:val="ListParagraph"/>
        <w:numPr>
          <w:ilvl w:val="0"/>
          <w:numId w:val="1"/>
        </w:numPr>
        <w:tabs>
          <w:tab w:pos="1099" w:val="left" w:leader="none"/>
          <w:tab w:pos="1100" w:val="left" w:leader="none"/>
        </w:tabs>
        <w:spacing w:line="290" w:lineRule="auto" w:before="64" w:after="0"/>
        <w:ind w:left="100" w:right="1519" w:firstLine="333"/>
        <w:jc w:val="left"/>
        <w:rPr>
          <w:sz w:val="30"/>
        </w:rPr>
      </w:pPr>
      <w:r>
        <w:rPr>
          <w:sz w:val="30"/>
        </w:rPr>
        <w:t>认真执行国家现行施工质量验收标准、规范、规程，本工程的施工主要执行下列相关内容：</w:t>
      </w:r>
    </w:p>
    <w:p>
      <w:pPr>
        <w:pStyle w:val="BodyText"/>
        <w:tabs>
          <w:tab w:pos="6519" w:val="left" w:leader="none"/>
        </w:tabs>
        <w:spacing w:before="44"/>
        <w:rPr>
          <w:rFonts w:ascii="Arial" w:eastAsia="Arial"/>
        </w:rPr>
      </w:pPr>
      <w:r>
        <w:rPr>
          <w:spacing w:val="20"/>
        </w:rPr>
        <w:t>（</w:t>
      </w:r>
      <w:r>
        <w:rPr>
          <w:rFonts w:ascii="Arial" w:eastAsia="Arial"/>
          <w:spacing w:val="13"/>
        </w:rPr>
        <w:t>1</w:t>
      </w:r>
      <w:r>
        <w:rPr>
          <w:spacing w:val="-120"/>
        </w:rPr>
        <w:t>）</w:t>
      </w:r>
      <w:r>
        <w:rPr/>
        <w:t>《钢结构工程施工质量验收规范》</w:t>
        <w:tab/>
      </w:r>
      <w:r>
        <w:rPr>
          <w:rFonts w:ascii="Arial" w:eastAsia="Arial"/>
          <w:spacing w:val="-1"/>
        </w:rPr>
        <w:t>gb50205-2001</w:t>
      </w:r>
    </w:p>
    <w:p>
      <w:pPr>
        <w:pStyle w:val="BodyText"/>
        <w:tabs>
          <w:tab w:pos="9643" w:val="left" w:leader="none"/>
        </w:tabs>
        <w:rPr>
          <w:rFonts w:ascii="Arial" w:eastAsia="Arial"/>
        </w:rPr>
      </w:pPr>
      <w:r>
        <w:rPr>
          <w:spacing w:val="20"/>
        </w:rPr>
        <w:t>（</w:t>
      </w:r>
      <w:r>
        <w:rPr>
          <w:rFonts w:ascii="Arial" w:eastAsia="Arial"/>
          <w:spacing w:val="13"/>
        </w:rPr>
        <w:t>2</w:t>
      </w:r>
      <w:r>
        <w:rPr>
          <w:spacing w:val="-120"/>
        </w:rPr>
        <w:t>）</w:t>
      </w:r>
      <w:r>
        <w:rPr/>
        <w:t>《钢结构用高强度螺栓连接是设计、施工及验收规程》</w:t>
        <w:tab/>
      </w:r>
      <w:r>
        <w:rPr>
          <w:rFonts w:ascii="Arial" w:eastAsia="Arial"/>
          <w:spacing w:val="-1"/>
        </w:rPr>
        <w:t>gb1228-91</w:t>
      </w:r>
    </w:p>
    <w:p>
      <w:pPr>
        <w:pStyle w:val="BodyText"/>
        <w:tabs>
          <w:tab w:pos="5859" w:val="left" w:leader="none"/>
        </w:tabs>
        <w:rPr>
          <w:rFonts w:ascii="Arial" w:eastAsia="Arial"/>
        </w:rPr>
      </w:pPr>
      <w:r>
        <w:rPr>
          <w:spacing w:val="20"/>
        </w:rPr>
        <w:t>（</w:t>
      </w:r>
      <w:r>
        <w:rPr>
          <w:rFonts w:ascii="Arial" w:eastAsia="Arial"/>
          <w:spacing w:val="13"/>
        </w:rPr>
        <w:t>3</w:t>
      </w:r>
      <w:r>
        <w:rPr>
          <w:spacing w:val="-120"/>
        </w:rPr>
        <w:t>）</w:t>
      </w:r>
      <w:r>
        <w:rPr/>
        <w:t>《建筑钢结构焊接技术规范》</w:t>
        <w:tab/>
      </w:r>
      <w:r>
        <w:rPr>
          <w:rFonts w:ascii="Arial" w:eastAsia="Arial"/>
          <w:spacing w:val="-1"/>
        </w:rPr>
        <w:t>jgj8-2002</w:t>
      </w:r>
    </w:p>
    <w:p>
      <w:pPr>
        <w:pStyle w:val="BodyText"/>
        <w:tabs>
          <w:tab w:pos="6199" w:val="left" w:leader="none"/>
        </w:tabs>
        <w:rPr>
          <w:rFonts w:ascii="Arial" w:eastAsia="Arial"/>
        </w:rPr>
      </w:pPr>
      <w:r>
        <w:rPr>
          <w:spacing w:val="20"/>
        </w:rPr>
        <w:t>（</w:t>
      </w:r>
      <w:r>
        <w:rPr>
          <w:rFonts w:ascii="Arial" w:eastAsia="Arial"/>
          <w:spacing w:val="13"/>
        </w:rPr>
        <w:t>4</w:t>
      </w:r>
      <w:r>
        <w:rPr>
          <w:spacing w:val="-120"/>
        </w:rPr>
        <w:t>）</w:t>
      </w:r>
      <w:r>
        <w:rPr/>
        <w:t>《冷弯薄壁型钢结构技术规范》</w:t>
        <w:tab/>
      </w:r>
      <w:r>
        <w:rPr>
          <w:rFonts w:ascii="Arial" w:eastAsia="Arial"/>
          <w:spacing w:val="-1"/>
        </w:rPr>
        <w:t>gb50018-2002</w:t>
      </w:r>
    </w:p>
    <w:p>
      <w:pPr>
        <w:pStyle w:val="BodyText"/>
        <w:tabs>
          <w:tab w:pos="7199" w:val="left" w:leader="none"/>
        </w:tabs>
        <w:rPr>
          <w:rFonts w:ascii="Arial" w:eastAsia="Arial"/>
        </w:rPr>
      </w:pPr>
      <w:r>
        <w:rPr>
          <w:spacing w:val="20"/>
        </w:rPr>
        <w:t>（</w:t>
      </w:r>
      <w:r>
        <w:rPr>
          <w:rFonts w:ascii="Arial" w:eastAsia="Arial"/>
          <w:spacing w:val="13"/>
        </w:rPr>
        <w:t>5</w:t>
      </w:r>
      <w:r>
        <w:rPr>
          <w:spacing w:val="-120"/>
        </w:rPr>
        <w:t>）</w:t>
      </w:r>
      <w:r>
        <w:rPr/>
        <w:t>《门式钢架轻型房屋钢结构技术规程》</w:t>
        <w:tab/>
      </w:r>
      <w:r>
        <w:rPr>
          <w:rFonts w:ascii="Arial" w:eastAsia="Arial"/>
        </w:rPr>
        <w:t>csc55102-2002</w:t>
      </w:r>
    </w:p>
    <w:p>
      <w:pPr>
        <w:pStyle w:val="BodyText"/>
        <w:tabs>
          <w:tab w:pos="5859" w:val="left" w:leader="none"/>
        </w:tabs>
        <w:spacing w:before="106"/>
        <w:rPr>
          <w:rFonts w:ascii="Arial" w:eastAsia="Arial"/>
        </w:rPr>
      </w:pPr>
      <w:r>
        <w:rPr>
          <w:spacing w:val="20"/>
        </w:rPr>
        <w:t>（</w:t>
      </w:r>
      <w:r>
        <w:rPr>
          <w:rFonts w:ascii="Arial" w:eastAsia="Arial"/>
          <w:spacing w:val="13"/>
        </w:rPr>
        <w:t>6</w:t>
      </w:r>
      <w:r>
        <w:rPr>
          <w:spacing w:val="-120"/>
        </w:rPr>
        <w:t>）</w:t>
      </w:r>
      <w:r>
        <w:rPr/>
        <w:t>《压型金属板设计施工规程》</w:t>
        <w:tab/>
      </w:r>
      <w:r>
        <w:rPr>
          <w:rFonts w:ascii="Arial" w:eastAsia="Arial"/>
        </w:rPr>
        <w:t>yxj216-88</w:t>
      </w:r>
    </w:p>
    <w:p>
      <w:pPr>
        <w:pStyle w:val="BodyText"/>
        <w:tabs>
          <w:tab w:pos="6519" w:val="left" w:leader="none"/>
        </w:tabs>
        <w:spacing w:before="66"/>
        <w:rPr>
          <w:rFonts w:ascii="Arial" w:eastAsia="Arial"/>
        </w:rPr>
      </w:pPr>
      <w:r>
        <w:rPr>
          <w:spacing w:val="20"/>
        </w:rPr>
        <w:t>（</w:t>
      </w:r>
      <w:r>
        <w:rPr>
          <w:rFonts w:ascii="Arial" w:eastAsia="Arial"/>
          <w:spacing w:val="13"/>
        </w:rPr>
        <w:t>7</w:t>
      </w:r>
      <w:r>
        <w:rPr>
          <w:spacing w:val="-120"/>
        </w:rPr>
        <w:t>）</w:t>
      </w:r>
      <w:r>
        <w:rPr/>
        <w:t>《钢结构工程质量检验评定标准》</w:t>
        <w:tab/>
      </w:r>
      <w:r>
        <w:rPr>
          <w:rFonts w:ascii="Arial" w:eastAsia="Arial"/>
          <w:spacing w:val="-1"/>
        </w:rPr>
        <w:t>gb50221-2001</w:t>
      </w:r>
    </w:p>
    <w:p>
      <w:pPr>
        <w:pStyle w:val="BodyText"/>
        <w:tabs>
          <w:tab w:pos="4499" w:val="left" w:leader="none"/>
        </w:tabs>
        <w:rPr>
          <w:rFonts w:ascii="Arial" w:eastAsia="Arial"/>
        </w:rPr>
      </w:pPr>
      <w:r>
        <w:rPr>
          <w:spacing w:val="20"/>
        </w:rPr>
        <w:t>（</w:t>
      </w:r>
      <w:r>
        <w:rPr>
          <w:rFonts w:ascii="Arial" w:eastAsia="Arial"/>
          <w:spacing w:val="13"/>
        </w:rPr>
        <w:t>8</w:t>
      </w:r>
      <w:r>
        <w:rPr>
          <w:spacing w:val="-120"/>
        </w:rPr>
        <w:t>）</w:t>
      </w:r>
      <w:r>
        <w:rPr/>
        <w:t>《钢结构设计规范》</w:t>
        <w:tab/>
      </w:r>
      <w:r>
        <w:rPr>
          <w:rFonts w:ascii="Arial" w:eastAsia="Arial"/>
          <w:spacing w:val="-1"/>
        </w:rPr>
        <w:t>gb50017-2003</w:t>
      </w:r>
    </w:p>
    <w:p>
      <w:pPr>
        <w:pStyle w:val="ListParagraph"/>
        <w:numPr>
          <w:ilvl w:val="0"/>
          <w:numId w:val="1"/>
        </w:numPr>
        <w:tabs>
          <w:tab w:pos="939" w:val="left" w:leader="none"/>
          <w:tab w:pos="940" w:val="left" w:leader="none"/>
        </w:tabs>
        <w:spacing w:line="290" w:lineRule="auto" w:before="106" w:after="0"/>
        <w:ind w:left="100" w:right="299" w:firstLine="333"/>
        <w:jc w:val="left"/>
        <w:rPr>
          <w:sz w:val="30"/>
        </w:rPr>
      </w:pPr>
      <w:r>
        <w:rPr>
          <w:spacing w:val="-40"/>
          <w:sz w:val="30"/>
        </w:rPr>
        <w:t>、</w:t>
      </w:r>
      <w:r>
        <w:rPr>
          <w:sz w:val="30"/>
        </w:rPr>
        <w:t>认真编制和贯彻</w:t>
      </w:r>
      <w:r>
        <w:rPr>
          <w:spacing w:val="-10"/>
          <w:sz w:val="30"/>
        </w:rPr>
        <w:t> </w:t>
      </w:r>
      <w:r>
        <w:rPr>
          <w:sz w:val="30"/>
        </w:rPr>
        <w:t>《施工组织设计》</w:t>
      </w:r>
      <w:r>
        <w:rPr>
          <w:spacing w:val="-10"/>
          <w:sz w:val="30"/>
        </w:rPr>
        <w:t> </w:t>
      </w:r>
      <w:r>
        <w:rPr>
          <w:spacing w:val="-60"/>
          <w:sz w:val="30"/>
        </w:rPr>
        <w:t>，</w:t>
      </w:r>
      <w:r>
        <w:rPr>
          <w:sz w:val="30"/>
        </w:rPr>
        <w:t>保证施工的正常进行。</w:t>
      </w:r>
      <w:r>
        <w:rPr>
          <w:spacing w:val="-50"/>
          <w:sz w:val="30"/>
        </w:rPr>
        <w:t> </w:t>
      </w:r>
      <w:r>
        <w:rPr>
          <w:sz w:val="30"/>
        </w:rPr>
        <w:t>《施工组织设计》</w:t>
      </w:r>
      <w:r>
        <w:rPr>
          <w:spacing w:val="50"/>
          <w:sz w:val="30"/>
        </w:rPr>
        <w:t> </w:t>
      </w:r>
      <w:r>
        <w:rPr>
          <w:sz w:val="30"/>
        </w:rPr>
        <w:t>以施工图、国家现行标准、规范、规程和施工现场自然情况为依据，综合安排了施工组织计划、加工制</w:t>
      </w:r>
    </w:p>
    <w:p>
      <w:pPr>
        <w:pStyle w:val="BodyText"/>
        <w:spacing w:line="304" w:lineRule="auto" w:before="44"/>
        <w:ind w:left="100" w:right="1619"/>
      </w:pPr>
      <w:r>
        <w:rPr/>
        <w:t>作技术措施、安装技术措施、工期技术措施，质量保证体系及措施、安全生产管理措施等各方面的工作，并认真贯彻实施，使施工质量、进度和安全都得到较好的控制。</w:t>
      </w:r>
    </w:p>
    <w:p>
      <w:pPr>
        <w:pStyle w:val="ListParagraph"/>
        <w:numPr>
          <w:ilvl w:val="0"/>
          <w:numId w:val="1"/>
        </w:numPr>
        <w:tabs>
          <w:tab w:pos="959" w:val="left" w:leader="none"/>
          <w:tab w:pos="960" w:val="left" w:leader="none"/>
        </w:tabs>
        <w:spacing w:line="304" w:lineRule="auto" w:before="26" w:after="0"/>
        <w:ind w:left="100" w:right="1219" w:firstLine="333"/>
        <w:jc w:val="left"/>
        <w:rPr>
          <w:sz w:val="30"/>
        </w:rPr>
      </w:pPr>
      <w:r>
        <w:rPr>
          <w:sz w:val="30"/>
        </w:rPr>
        <w:t>、坚持工序质量把关，严格质量检验制度。从原材料进厂就认真把关，主要原材料（钢材</w:t>
      </w:r>
      <w:r>
        <w:rPr>
          <w:spacing w:val="-80"/>
          <w:sz w:val="30"/>
        </w:rPr>
        <w:t>）</w:t>
      </w:r>
      <w:r>
        <w:rPr>
          <w:sz w:val="30"/>
        </w:rPr>
        <w:t>、焊接材料（焊条）</w:t>
      </w:r>
      <w:r>
        <w:rPr>
          <w:spacing w:val="30"/>
          <w:sz w:val="30"/>
        </w:rPr>
        <w:t> </w:t>
      </w:r>
      <w:r>
        <w:rPr>
          <w:sz w:val="30"/>
        </w:rPr>
        <w:t>、连接材料（高强度螺栓）均是符合国家标准的合格产品，并有产品合格证书。下料工序认真做到准确无误，确实保证精度的几何尺寸。焊接操作认真做到准确无误，确实保证结构的牢固安全。</w:t>
      </w:r>
    </w:p>
    <w:p>
      <w:pPr>
        <w:pStyle w:val="BodyText"/>
        <w:spacing w:line="304" w:lineRule="auto" w:before="26"/>
        <w:ind w:left="100" w:right="1539" w:firstLine="680"/>
      </w:pPr>
      <w:r>
        <w:rPr/>
        <w:t>贵州黔西桂箐煤炭开发有限公司桂箐矿地面轻钢结构工程已按要求保质保量的完工，并已具备竣工条件。我单位申请进行该工程的</w:t>
      </w:r>
    </w:p>
    <w:p>
      <w:pPr>
        <w:pStyle w:val="BodyText"/>
        <w:spacing w:line="304" w:lineRule="auto" w:before="26"/>
        <w:ind w:right="9939"/>
      </w:pPr>
      <w:r>
        <w:rPr/>
        <w:t>正式竣工，特此报告。请验收！</w:t>
      </w:r>
    </w:p>
    <w:p>
      <w:pPr>
        <w:pStyle w:val="BodyText"/>
        <w:tabs>
          <w:tab w:pos="2459" w:val="left" w:leader="none"/>
        </w:tabs>
        <w:spacing w:before="26"/>
      </w:pPr>
      <w:r>
        <w:rPr/>
        <w:t>施工单位</w:t>
      </w:r>
      <w:r>
        <w:rPr>
          <w:spacing w:val="10"/>
        </w:rPr>
        <w:t> </w:t>
      </w:r>
      <w:r>
        <w:rPr>
          <w:rFonts w:ascii="Arial" w:eastAsia="Arial"/>
        </w:rPr>
        <w:t>:</w:t>
        <w:tab/>
      </w:r>
      <w:r>
        <w:rPr/>
        <w:t>中煤第五建设公司第五工程处贵阳项目部</w:t>
      </w:r>
    </w:p>
    <w:p>
      <w:pPr>
        <w:pStyle w:val="BodyText"/>
        <w:tabs>
          <w:tab w:pos="939" w:val="left" w:leader="none"/>
        </w:tabs>
        <w:spacing w:line="302" w:lineRule="auto"/>
        <w:ind w:right="7119" w:hanging="347"/>
      </w:pPr>
      <w:r>
        <w:rPr>
          <w:rFonts w:ascii="Arial" w:eastAsia="Arial"/>
        </w:rPr>
        <w:t>(</w:t>
        <w:tab/>
        <w:tab/>
      </w:r>
      <w:r>
        <w:rPr/>
        <w:t>公章</w:t>
      </w:r>
      <w:r>
        <w:rPr>
          <w:spacing w:val="-70"/>
        </w:rPr>
        <w:t> </w:t>
      </w:r>
      <w:r>
        <w:rPr>
          <w:rFonts w:ascii="Arial" w:eastAsia="Arial"/>
        </w:rPr>
        <w:t>)</w:t>
      </w:r>
      <w:r>
        <w:rPr>
          <w:rFonts w:ascii="Arial" w:eastAsia="Arial"/>
          <w:spacing w:val="-4"/>
        </w:rPr>
        <w:t> </w:t>
      </w:r>
      <w:r>
        <w:rPr/>
        <w:t>篇三：钢结构工程竣工验收自评报告钢结构工程竣工验收</w:t>
      </w:r>
    </w:p>
    <w:p>
      <w:pPr>
        <w:pStyle w:val="BodyText"/>
        <w:spacing w:line="312" w:lineRule="auto" w:before="9"/>
        <w:ind w:right="12639"/>
        <w:jc w:val="both"/>
      </w:pPr>
      <w:r>
        <w:rPr/>
        <w:t>自评报</w:t>
      </w:r>
    </w:p>
    <w:p>
      <w:pPr>
        <w:spacing w:after="0" w:line="312" w:lineRule="auto"/>
        <w:jc w:val="both"/>
        <w:sectPr>
          <w:type w:val="continuous"/>
          <w:pgSz w:w="19120" w:h="27060"/>
          <w:pgMar w:top="2360" w:bottom="280" w:left="2700" w:right="2700"/>
        </w:sectPr>
      </w:pPr>
    </w:p>
    <w:p>
      <w:pPr>
        <w:pStyle w:val="BodyText"/>
        <w:spacing w:line="382" w:lineRule="exact" w:before="0"/>
      </w:pPr>
      <w:r>
        <w:rPr/>
        <w:t>告</w:t>
      </w:r>
    </w:p>
    <w:p>
      <w:pPr>
        <w:pStyle w:val="BodyText"/>
        <w:spacing w:line="304" w:lineRule="auto" w:before="107"/>
        <w:ind w:right="11119"/>
      </w:pPr>
      <w:r>
        <w:rPr/>
        <w:t>项目经理：技术负责人：</w:t>
      </w:r>
    </w:p>
    <w:p>
      <w:pPr>
        <w:pStyle w:val="BodyText"/>
        <w:tabs>
          <w:tab w:pos="1959" w:val="left" w:leader="none"/>
        </w:tabs>
        <w:spacing w:before="46"/>
        <w:ind w:left="433"/>
      </w:pPr>
      <w:r>
        <w:rPr>
          <w:rFonts w:ascii="Arial" w:eastAsia="Arial"/>
        </w:rPr>
        <w:t>*******</w:t>
        <w:tab/>
      </w:r>
      <w:r>
        <w:rPr/>
        <w:t>安装公司</w:t>
      </w:r>
    </w:p>
    <w:p>
      <w:pPr>
        <w:pStyle w:val="BodyText"/>
        <w:tabs>
          <w:tab w:pos="1099" w:val="left" w:leader="none"/>
          <w:tab w:pos="1626" w:val="left" w:leader="none"/>
          <w:tab w:pos="2139" w:val="left" w:leader="none"/>
          <w:tab w:pos="3139" w:val="left" w:leader="none"/>
        </w:tabs>
        <w:spacing w:before="66"/>
        <w:ind w:left="433"/>
      </w:pPr>
      <w:r>
        <w:rPr>
          <w:rFonts w:ascii="Arial" w:eastAsia="Arial"/>
        </w:rPr>
        <w:t>**</w:t>
        <w:tab/>
      </w:r>
      <w:r>
        <w:rPr/>
        <w:t>年</w:t>
        <w:tab/>
      </w:r>
      <w:r>
        <w:rPr>
          <w:rFonts w:ascii="Arial" w:eastAsia="Arial"/>
        </w:rPr>
        <w:t>*</w:t>
        <w:tab/>
      </w:r>
      <w:r>
        <w:rPr/>
        <w:t>月</w:t>
      </w:r>
      <w:r>
        <w:rPr>
          <w:spacing w:val="36"/>
        </w:rPr>
        <w:t> </w:t>
      </w:r>
      <w:r>
        <w:rPr>
          <w:rFonts w:ascii="Arial" w:eastAsia="Arial"/>
        </w:rPr>
        <w:t>*</w:t>
        <w:tab/>
      </w:r>
      <w:r>
        <w:rPr/>
        <w:t>日</w:t>
      </w:r>
    </w:p>
    <w:p>
      <w:pPr>
        <w:pStyle w:val="BodyText"/>
        <w:tabs>
          <w:tab w:pos="1799" w:val="left" w:leader="none"/>
        </w:tabs>
        <w:ind w:left="433"/>
      </w:pPr>
      <w:r>
        <w:rPr>
          <w:rFonts w:ascii="Arial" w:eastAsia="Arial"/>
        </w:rPr>
        <w:t>******</w:t>
        <w:tab/>
      </w:r>
      <w:r>
        <w:rPr/>
        <w:t>工程竣工验收自评报告</w:t>
      </w:r>
    </w:p>
    <w:p>
      <w:pPr>
        <w:pStyle w:val="BodyText"/>
        <w:tabs>
          <w:tab w:pos="1959" w:val="left" w:leader="none"/>
          <w:tab w:pos="4879" w:val="left" w:leader="none"/>
          <w:tab w:pos="6619" w:val="left" w:leader="none"/>
          <w:tab w:pos="8139" w:val="left" w:leader="none"/>
          <w:tab w:pos="10219" w:val="left" w:leader="none"/>
          <w:tab w:pos="12579" w:val="left" w:leader="none"/>
        </w:tabs>
        <w:spacing w:before="106"/>
        <w:ind w:left="433"/>
      </w:pPr>
      <w:r>
        <w:rPr>
          <w:rFonts w:ascii="Arial" w:eastAsia="Arial"/>
        </w:rPr>
        <w:t>*******</w:t>
        <w:tab/>
      </w:r>
      <w:r>
        <w:rPr/>
        <w:t>工程位于</w:t>
      </w:r>
      <w:r>
        <w:rPr>
          <w:spacing w:val="26"/>
        </w:rPr>
        <w:t> </w:t>
      </w:r>
      <w:r>
        <w:rPr>
          <w:rFonts w:ascii="Arial" w:eastAsia="Arial"/>
        </w:rPr>
        <w:t>*********</w:t>
        <w:tab/>
      </w:r>
      <w:r>
        <w:rPr/>
        <w:t>，该工程由</w:t>
        <w:tab/>
      </w:r>
      <w:r>
        <w:rPr>
          <w:rFonts w:ascii="Arial" w:eastAsia="Arial"/>
        </w:rPr>
        <w:t>*********</w:t>
        <w:tab/>
      </w:r>
      <w:r>
        <w:rPr/>
        <w:t>投资兴建，由</w:t>
        <w:tab/>
      </w:r>
      <w:r>
        <w:rPr>
          <w:rFonts w:ascii="Arial" w:eastAsia="Arial"/>
        </w:rPr>
        <w:t>**************</w:t>
        <w:tab/>
      </w:r>
      <w:r>
        <w:rPr/>
        <w:t>设计，</w:t>
      </w:r>
    </w:p>
    <w:p>
      <w:pPr>
        <w:pStyle w:val="BodyText"/>
        <w:tabs>
          <w:tab w:pos="1959" w:val="left" w:leader="none"/>
          <w:tab w:pos="5339" w:val="left" w:leader="none"/>
        </w:tabs>
        <w:spacing w:line="290" w:lineRule="auto"/>
        <w:ind w:right="859" w:hanging="680"/>
      </w:pPr>
      <w:r>
        <w:rPr>
          <w:rFonts w:ascii="Arial" w:eastAsia="Arial"/>
        </w:rPr>
        <w:t>***********</w:t>
        <w:tab/>
      </w:r>
      <w:r>
        <w:rPr/>
        <w:t>监理，由</w:t>
      </w:r>
      <w:r>
        <w:rPr>
          <w:spacing w:val="-1"/>
        </w:rPr>
        <w:t> </w:t>
      </w:r>
      <w:r>
        <w:rPr>
          <w:rFonts w:ascii="Arial" w:eastAsia="Arial"/>
        </w:rPr>
        <w:t>************</w:t>
        <w:tab/>
        <w:t> </w:t>
      </w:r>
      <w:r>
        <w:rPr/>
        <w:t>公司负责承建。该工程经过前期的顺利施工，现已竣工。一、工程概况：</w:t>
      </w:r>
    </w:p>
    <w:p>
      <w:pPr>
        <w:pStyle w:val="BodyText"/>
        <w:tabs>
          <w:tab w:pos="4159" w:val="left" w:leader="none"/>
          <w:tab w:pos="5859" w:val="left" w:leader="none"/>
        </w:tabs>
        <w:spacing w:before="44"/>
      </w:pPr>
      <w:r>
        <w:rPr/>
        <w:t>本工程的总建筑面积为</w:t>
        <w:tab/>
      </w:r>
      <w:r>
        <w:rPr>
          <w:rFonts w:ascii="Arial" w:eastAsia="Arial"/>
        </w:rPr>
        <w:t>********m2</w:t>
        <w:tab/>
      </w:r>
      <w:r>
        <w:rPr/>
        <w:t>，结构质式为地上一层钢框架结构，建筑物总高度为</w:t>
      </w:r>
    </w:p>
    <w:p>
      <w:pPr>
        <w:pStyle w:val="BodyText"/>
        <w:tabs>
          <w:tab w:pos="1839" w:val="left" w:leader="none"/>
          <w:tab w:pos="3579" w:val="left" w:leader="none"/>
          <w:tab w:pos="5919" w:val="left" w:leader="none"/>
          <w:tab w:pos="8539" w:val="left" w:leader="none"/>
          <w:tab w:pos="12139" w:val="left" w:leader="none"/>
          <w:tab w:pos="12459" w:val="left" w:leader="none"/>
        </w:tabs>
        <w:spacing w:line="290" w:lineRule="auto"/>
        <w:ind w:left="100" w:right="119" w:hanging="120"/>
        <w:jc w:val="center"/>
      </w:pPr>
      <w:r>
        <w:rPr>
          <w:rFonts w:ascii="Arial" w:hAnsi="Arial" w:eastAsia="Arial"/>
        </w:rPr>
        <w:t>**********m</w:t>
        <w:tab/>
      </w:r>
      <w:r>
        <w:rPr/>
        <w:t>，本工程的建筑抗震设防为</w:t>
        <w:tab/>
      </w:r>
      <w:r>
        <w:rPr>
          <w:rFonts w:ascii="Arial" w:hAnsi="Arial" w:eastAsia="Arial"/>
        </w:rPr>
        <w:t>7</w:t>
      </w:r>
      <w:r>
        <w:rPr>
          <w:rFonts w:ascii="Arial" w:hAnsi="Arial" w:eastAsia="Arial"/>
          <w:spacing w:val="29"/>
        </w:rPr>
        <w:t> </w:t>
      </w:r>
      <w:r>
        <w:rPr/>
        <w:t>度。本工程的基础类型为柱下独立柱基，</w:t>
        <w:tab/>
        <w:t> 独立基础承台垫层砼设计等级为</w:t>
        <w:tab/>
      </w:r>
      <w:r>
        <w:rPr>
          <w:rFonts w:ascii="Arial" w:hAnsi="Arial" w:eastAsia="Arial"/>
        </w:rPr>
        <w:t>c10</w:t>
      </w:r>
      <w:r>
        <w:rPr/>
        <w:t>，独立基础承台砼设计等级为</w:t>
        <w:tab/>
        <w:t> </w:t>
      </w:r>
      <w:r>
        <w:rPr>
          <w:rFonts w:ascii="Arial" w:hAnsi="Arial" w:eastAsia="Arial"/>
          <w:spacing w:val="-1"/>
        </w:rPr>
        <w:t>c25</w:t>
      </w:r>
      <w:r>
        <w:rPr>
          <w:spacing w:val="-1"/>
        </w:rPr>
        <w:t>，防撞柱砼设计等级为</w:t>
        <w:tab/>
        <w:tab/>
        <w:tab/>
      </w:r>
      <w:r>
        <w:rPr>
          <w:rFonts w:ascii="Arial" w:hAnsi="Arial" w:eastAsia="Arial"/>
        </w:rPr>
        <w:t>c25</w:t>
      </w:r>
      <w:r>
        <w:rPr>
          <w:rFonts w:ascii="Arial" w:hAnsi="Arial" w:eastAsia="Arial"/>
          <w:spacing w:val="-48"/>
        </w:rPr>
        <w:t> </w:t>
      </w:r>
      <w:r>
        <w:rPr/>
        <w:t>。±</w:t>
      </w:r>
    </w:p>
    <w:p>
      <w:pPr>
        <w:pStyle w:val="ListParagraph"/>
        <w:numPr>
          <w:ilvl w:val="1"/>
          <w:numId w:val="2"/>
        </w:numPr>
        <w:tabs>
          <w:tab w:pos="1020" w:val="left" w:leader="none"/>
          <w:tab w:pos="3819" w:val="left" w:leader="none"/>
          <w:tab w:pos="9739" w:val="left" w:leader="none"/>
        </w:tabs>
        <w:spacing w:line="302" w:lineRule="auto" w:before="15" w:after="0"/>
        <w:ind w:left="780" w:right="1719" w:hanging="680"/>
        <w:jc w:val="left"/>
        <w:rPr>
          <w:sz w:val="30"/>
        </w:rPr>
      </w:pPr>
      <w:r>
        <w:rPr>
          <w:sz w:val="30"/>
        </w:rPr>
        <w:t>以上砌体块材采用</w:t>
        <w:tab/>
      </w:r>
      <w:r>
        <w:rPr>
          <w:rFonts w:ascii="Arial" w:eastAsia="Arial"/>
          <w:sz w:val="30"/>
        </w:rPr>
        <w:t>180 </w:t>
      </w:r>
      <w:r>
        <w:rPr>
          <w:sz w:val="30"/>
        </w:rPr>
        <w:t>厚的</w:t>
      </w:r>
      <w:r>
        <w:rPr>
          <w:spacing w:val="5"/>
          <w:sz w:val="30"/>
        </w:rPr>
        <w:t> </w:t>
      </w:r>
      <w:r>
        <w:rPr>
          <w:rFonts w:ascii="Arial" w:eastAsia="Arial"/>
          <w:sz w:val="30"/>
        </w:rPr>
        <w:t>mu10.0</w:t>
      </w:r>
      <w:r>
        <w:rPr>
          <w:rFonts w:ascii="Arial" w:eastAsia="Arial"/>
          <w:spacing w:val="15"/>
          <w:sz w:val="30"/>
        </w:rPr>
        <w:t> </w:t>
      </w:r>
      <w:r>
        <w:rPr>
          <w:sz w:val="30"/>
        </w:rPr>
        <w:t>多孔砖，砌筑砂浆采用</w:t>
        <w:tab/>
      </w:r>
      <w:r>
        <w:rPr>
          <w:rFonts w:ascii="Arial" w:eastAsia="Arial"/>
          <w:sz w:val="30"/>
        </w:rPr>
        <w:t>m5.0 </w:t>
      </w:r>
      <w:r>
        <w:rPr>
          <w:sz w:val="30"/>
        </w:rPr>
        <w:t>混合砂浆。二、工程进度情况：</w:t>
      </w:r>
    </w:p>
    <w:p>
      <w:pPr>
        <w:pStyle w:val="BodyText"/>
        <w:tabs>
          <w:tab w:pos="3319" w:val="left" w:leader="none"/>
          <w:tab w:pos="6679" w:val="left" w:leader="none"/>
        </w:tabs>
        <w:spacing w:line="290" w:lineRule="auto" w:before="9"/>
        <w:ind w:left="100" w:right="739" w:firstLine="680"/>
      </w:pPr>
      <w:r>
        <w:rPr/>
        <w:t>本工程于</w:t>
      </w:r>
      <w:r>
        <w:rPr>
          <w:spacing w:val="7"/>
        </w:rPr>
        <w:t> </w:t>
      </w:r>
      <w:r>
        <w:rPr>
          <w:rFonts w:ascii="Arial" w:eastAsia="Arial"/>
        </w:rPr>
        <w:t>*******</w:t>
        <w:tab/>
      </w:r>
      <w:r>
        <w:rPr>
          <w:spacing w:val="20"/>
        </w:rPr>
        <w:t>年</w:t>
      </w:r>
      <w:r>
        <w:rPr>
          <w:rFonts w:ascii="Arial" w:eastAsia="Arial"/>
          <w:spacing w:val="20"/>
        </w:rPr>
        <w:t>*</w:t>
      </w:r>
      <w:r>
        <w:rPr>
          <w:rFonts w:ascii="Arial" w:eastAsia="Arial"/>
          <w:spacing w:val="-41"/>
        </w:rPr>
        <w:t> </w:t>
      </w:r>
      <w:r>
        <w:rPr>
          <w:spacing w:val="20"/>
        </w:rPr>
        <w:t>月</w:t>
      </w:r>
      <w:r>
        <w:rPr>
          <w:rFonts w:ascii="Arial" w:eastAsia="Arial"/>
          <w:spacing w:val="20"/>
        </w:rPr>
        <w:t>*</w:t>
      </w:r>
      <w:r>
        <w:rPr>
          <w:rFonts w:ascii="Arial" w:eastAsia="Arial"/>
          <w:spacing w:val="-41"/>
        </w:rPr>
        <w:t> </w:t>
      </w:r>
      <w:r>
        <w:rPr/>
        <w:t>日正式开工，于</w:t>
        <w:tab/>
      </w:r>
      <w:r>
        <w:rPr>
          <w:rFonts w:ascii="Arial" w:eastAsia="Arial"/>
        </w:rPr>
        <w:t>*</w:t>
      </w:r>
      <w:r>
        <w:rPr>
          <w:rFonts w:ascii="Arial" w:eastAsia="Arial"/>
          <w:spacing w:val="-21"/>
        </w:rPr>
        <w:t> </w:t>
      </w:r>
      <w:r>
        <w:rPr>
          <w:spacing w:val="20"/>
        </w:rPr>
        <w:t>年</w:t>
      </w:r>
      <w:r>
        <w:rPr>
          <w:rFonts w:ascii="Arial" w:eastAsia="Arial"/>
          <w:spacing w:val="20"/>
        </w:rPr>
        <w:t>*</w:t>
      </w:r>
      <w:r>
        <w:rPr>
          <w:rFonts w:ascii="Arial" w:eastAsia="Arial"/>
          <w:spacing w:val="-21"/>
        </w:rPr>
        <w:t> </w:t>
      </w:r>
      <w:r>
        <w:rPr>
          <w:spacing w:val="10"/>
        </w:rPr>
        <w:t>月</w:t>
      </w:r>
      <w:r>
        <w:rPr>
          <w:rFonts w:ascii="Arial" w:eastAsia="Arial"/>
          <w:spacing w:val="10"/>
        </w:rPr>
        <w:t>*</w:t>
      </w:r>
      <w:r>
        <w:rPr>
          <w:rFonts w:ascii="Arial" w:eastAsia="Arial"/>
          <w:spacing w:val="-41"/>
        </w:rPr>
        <w:t> </w:t>
      </w:r>
      <w:r>
        <w:rPr/>
        <w:t>日进行地基验槽，质量等级为合格，工程进展顺利。</w:t>
      </w:r>
    </w:p>
    <w:p>
      <w:pPr>
        <w:pStyle w:val="BodyText"/>
        <w:spacing w:before="64"/>
      </w:pPr>
      <w:r>
        <w:rPr/>
        <w:t>三、建筑工程施工标准执行情况：</w:t>
      </w:r>
    </w:p>
    <w:p>
      <w:pPr>
        <w:pStyle w:val="ListParagraph"/>
        <w:numPr>
          <w:ilvl w:val="2"/>
          <w:numId w:val="2"/>
        </w:numPr>
        <w:tabs>
          <w:tab w:pos="939" w:val="left" w:leader="none"/>
          <w:tab w:pos="940" w:val="left" w:leader="none"/>
          <w:tab w:pos="9059" w:val="left" w:leader="none"/>
        </w:tabs>
        <w:spacing w:line="240" w:lineRule="auto" w:before="107" w:after="0"/>
        <w:ind w:left="100" w:right="0" w:firstLine="333"/>
        <w:jc w:val="left"/>
        <w:rPr>
          <w:sz w:val="30"/>
        </w:rPr>
      </w:pPr>
      <w:r>
        <w:rPr>
          <w:sz w:val="30"/>
        </w:rPr>
        <w:t>、建筑工程施工质量按《建筑工程施工质量验收规范》</w:t>
        <w:tab/>
      </w:r>
      <w:r>
        <w:rPr>
          <w:rFonts w:ascii="Arial" w:eastAsia="Arial"/>
          <w:sz w:val="30"/>
        </w:rPr>
        <w:t>gb50300-2002 </w:t>
      </w:r>
      <w:r>
        <w:rPr>
          <w:rFonts w:ascii="Arial" w:eastAsia="Arial"/>
          <w:spacing w:val="7"/>
          <w:sz w:val="30"/>
        </w:rPr>
        <w:t> </w:t>
      </w:r>
      <w:r>
        <w:rPr>
          <w:sz w:val="30"/>
        </w:rPr>
        <w:t>执行；</w:t>
      </w:r>
    </w:p>
    <w:p>
      <w:pPr>
        <w:pStyle w:val="ListParagraph"/>
        <w:numPr>
          <w:ilvl w:val="2"/>
          <w:numId w:val="2"/>
        </w:numPr>
        <w:tabs>
          <w:tab w:pos="939" w:val="left" w:leader="none"/>
          <w:tab w:pos="940" w:val="left" w:leader="none"/>
          <w:tab w:pos="11079" w:val="left" w:leader="none"/>
          <w:tab w:pos="13279" w:val="left" w:leader="none"/>
        </w:tabs>
        <w:spacing w:line="290" w:lineRule="auto" w:before="86" w:after="0"/>
        <w:ind w:left="100" w:right="119" w:firstLine="333"/>
        <w:jc w:val="left"/>
        <w:rPr>
          <w:sz w:val="30"/>
        </w:rPr>
      </w:pPr>
      <w:r>
        <w:rPr>
          <w:sz w:val="30"/>
        </w:rPr>
        <w:t>、建筑地基与基础工程按《建筑地基与基础工程施工质量验收规范》</w:t>
        <w:tab/>
      </w:r>
      <w:r>
        <w:rPr>
          <w:rFonts w:ascii="Arial" w:eastAsia="Arial"/>
          <w:sz w:val="30"/>
        </w:rPr>
        <w:t>gb50202-2002</w:t>
        <w:tab/>
        <w:t> </w:t>
      </w:r>
      <w:r>
        <w:rPr>
          <w:sz w:val="30"/>
        </w:rPr>
        <w:t>执行；</w:t>
      </w:r>
    </w:p>
    <w:p>
      <w:pPr>
        <w:pStyle w:val="ListParagraph"/>
        <w:numPr>
          <w:ilvl w:val="2"/>
          <w:numId w:val="2"/>
        </w:numPr>
        <w:tabs>
          <w:tab w:pos="939" w:val="left" w:leader="none"/>
          <w:tab w:pos="940" w:val="left" w:leader="none"/>
          <w:tab w:pos="9059" w:val="left" w:leader="none"/>
        </w:tabs>
        <w:spacing w:line="240" w:lineRule="auto" w:before="44" w:after="0"/>
        <w:ind w:left="940" w:right="0" w:hanging="507"/>
        <w:jc w:val="left"/>
        <w:rPr>
          <w:sz w:val="30"/>
        </w:rPr>
      </w:pPr>
      <w:r>
        <w:rPr>
          <w:sz w:val="30"/>
        </w:rPr>
        <w:t>、混凝土结构按《混凝土结构工程施工质量验收规范》</w:t>
        <w:tab/>
      </w:r>
      <w:r>
        <w:rPr>
          <w:rFonts w:ascii="Arial" w:eastAsia="Arial"/>
          <w:sz w:val="30"/>
        </w:rPr>
        <w:t>gb50204-2002 </w:t>
      </w:r>
      <w:r>
        <w:rPr>
          <w:rFonts w:ascii="Arial" w:eastAsia="Arial"/>
          <w:spacing w:val="7"/>
          <w:sz w:val="30"/>
        </w:rPr>
        <w:t> </w:t>
      </w:r>
      <w:r>
        <w:rPr>
          <w:sz w:val="30"/>
        </w:rPr>
        <w:t>执行；</w:t>
      </w:r>
    </w:p>
    <w:p>
      <w:pPr>
        <w:pStyle w:val="ListParagraph"/>
        <w:numPr>
          <w:ilvl w:val="2"/>
          <w:numId w:val="2"/>
        </w:numPr>
        <w:tabs>
          <w:tab w:pos="939" w:val="left" w:leader="none"/>
          <w:tab w:pos="940" w:val="left" w:leader="none"/>
          <w:tab w:pos="7699" w:val="left" w:leader="none"/>
        </w:tabs>
        <w:spacing w:line="240" w:lineRule="auto" w:before="86" w:after="0"/>
        <w:ind w:left="940" w:right="0" w:hanging="507"/>
        <w:jc w:val="left"/>
        <w:rPr>
          <w:sz w:val="30"/>
        </w:rPr>
      </w:pPr>
      <w:r>
        <w:rPr>
          <w:sz w:val="30"/>
        </w:rPr>
        <w:t>、砌体工程按《砌体工程施工质量验收规范》</w:t>
        <w:tab/>
      </w:r>
      <w:r>
        <w:rPr>
          <w:rFonts w:ascii="Arial" w:eastAsia="Arial"/>
          <w:sz w:val="30"/>
        </w:rPr>
        <w:t>gb50203-2002 </w:t>
      </w:r>
      <w:r>
        <w:rPr>
          <w:rFonts w:ascii="Arial" w:eastAsia="Arial"/>
          <w:spacing w:val="7"/>
          <w:sz w:val="30"/>
        </w:rPr>
        <w:t> </w:t>
      </w:r>
      <w:r>
        <w:rPr>
          <w:sz w:val="30"/>
        </w:rPr>
        <w:t>执行；</w:t>
      </w:r>
    </w:p>
    <w:p>
      <w:pPr>
        <w:pStyle w:val="ListParagraph"/>
        <w:numPr>
          <w:ilvl w:val="2"/>
          <w:numId w:val="2"/>
        </w:numPr>
        <w:tabs>
          <w:tab w:pos="939" w:val="left" w:leader="none"/>
          <w:tab w:pos="940" w:val="left" w:leader="none"/>
          <w:tab w:pos="7699" w:val="left" w:leader="none"/>
        </w:tabs>
        <w:spacing w:line="240" w:lineRule="auto" w:before="86" w:after="0"/>
        <w:ind w:left="940" w:right="0" w:hanging="507"/>
        <w:jc w:val="left"/>
        <w:rPr>
          <w:sz w:val="30"/>
        </w:rPr>
      </w:pPr>
      <w:r>
        <w:rPr>
          <w:sz w:val="30"/>
        </w:rPr>
        <w:t>、钢结构按《钢结构工程施工质量验收规范》</w:t>
        <w:tab/>
      </w:r>
      <w:r>
        <w:rPr>
          <w:rFonts w:ascii="Arial" w:eastAsia="Arial"/>
          <w:sz w:val="30"/>
        </w:rPr>
        <w:t>gb50205-2001 </w:t>
      </w:r>
      <w:r>
        <w:rPr>
          <w:rFonts w:ascii="Arial" w:eastAsia="Arial"/>
          <w:spacing w:val="7"/>
          <w:sz w:val="30"/>
        </w:rPr>
        <w:t> </w:t>
      </w:r>
      <w:r>
        <w:rPr>
          <w:sz w:val="30"/>
        </w:rPr>
        <w:t>执行。</w:t>
      </w:r>
    </w:p>
    <w:p>
      <w:pPr>
        <w:pStyle w:val="ListParagraph"/>
        <w:numPr>
          <w:ilvl w:val="2"/>
          <w:numId w:val="2"/>
        </w:numPr>
        <w:tabs>
          <w:tab w:pos="939" w:val="left" w:leader="none"/>
          <w:tab w:pos="940" w:val="left" w:leader="none"/>
          <w:tab w:pos="7039" w:val="left" w:leader="none"/>
        </w:tabs>
        <w:spacing w:line="240" w:lineRule="auto" w:before="106" w:after="0"/>
        <w:ind w:left="940" w:right="0" w:hanging="507"/>
        <w:jc w:val="left"/>
        <w:rPr>
          <w:sz w:val="30"/>
        </w:rPr>
      </w:pPr>
      <w:r>
        <w:rPr>
          <w:sz w:val="30"/>
        </w:rPr>
        <w:t>、屋面工程按《屋面工程质量验收规范》</w:t>
        <w:tab/>
      </w:r>
      <w:r>
        <w:rPr>
          <w:rFonts w:ascii="Arial" w:eastAsia="Arial"/>
          <w:sz w:val="30"/>
        </w:rPr>
        <w:t>gb50207-2002</w:t>
      </w:r>
      <w:r>
        <w:rPr>
          <w:rFonts w:ascii="Arial" w:eastAsia="Arial"/>
          <w:spacing w:val="70"/>
          <w:sz w:val="30"/>
        </w:rPr>
        <w:t> </w:t>
      </w:r>
      <w:r>
        <w:rPr>
          <w:sz w:val="30"/>
        </w:rPr>
        <w:t>执行；</w:t>
      </w:r>
    </w:p>
    <w:p>
      <w:pPr>
        <w:pStyle w:val="ListParagraph"/>
        <w:numPr>
          <w:ilvl w:val="2"/>
          <w:numId w:val="2"/>
        </w:numPr>
        <w:tabs>
          <w:tab w:pos="939" w:val="left" w:leader="none"/>
          <w:tab w:pos="940" w:val="left" w:leader="none"/>
        </w:tabs>
        <w:spacing w:line="240" w:lineRule="auto" w:before="66" w:after="0"/>
        <w:ind w:left="940" w:right="0" w:hanging="507"/>
        <w:jc w:val="left"/>
        <w:rPr>
          <w:sz w:val="30"/>
        </w:rPr>
      </w:pPr>
      <w:r>
        <w:rPr>
          <w:sz w:val="30"/>
        </w:rPr>
        <w:t>、建筑装饰装修工程按《建筑装饰装修工程质量验收规范》</w:t>
      </w:r>
    </w:p>
    <w:p>
      <w:pPr>
        <w:pStyle w:val="BodyText"/>
        <w:tabs>
          <w:tab w:pos="2899" w:val="left" w:leader="none"/>
        </w:tabs>
        <w:ind w:left="433"/>
      </w:pPr>
      <w:r>
        <w:rPr>
          <w:rFonts w:ascii="Arial" w:eastAsia="Arial"/>
        </w:rPr>
        <w:t>gb50210-2001</w:t>
        <w:tab/>
      </w:r>
      <w:r>
        <w:rPr/>
        <w:t>执行；</w:t>
      </w:r>
    </w:p>
    <w:p>
      <w:pPr>
        <w:pStyle w:val="ListParagraph"/>
        <w:numPr>
          <w:ilvl w:val="2"/>
          <w:numId w:val="2"/>
        </w:numPr>
        <w:tabs>
          <w:tab w:pos="939" w:val="left" w:leader="none"/>
          <w:tab w:pos="940" w:val="left" w:leader="none"/>
          <w:tab w:pos="11079" w:val="left" w:leader="none"/>
          <w:tab w:pos="13279" w:val="left" w:leader="none"/>
        </w:tabs>
        <w:spacing w:line="290" w:lineRule="auto" w:before="106" w:after="0"/>
        <w:ind w:left="100" w:right="119" w:firstLine="333"/>
        <w:jc w:val="left"/>
        <w:rPr>
          <w:sz w:val="30"/>
        </w:rPr>
      </w:pPr>
      <w:r>
        <w:rPr>
          <w:sz w:val="30"/>
        </w:rPr>
        <w:t>、建筑给排水工程按《建筑给水排水及采暖工程施工质量验收规范》</w:t>
        <w:tab/>
      </w:r>
      <w:r>
        <w:rPr>
          <w:rFonts w:ascii="Arial" w:eastAsia="Arial"/>
          <w:sz w:val="30"/>
        </w:rPr>
        <w:t>gb50242-2002</w:t>
        <w:tab/>
        <w:t> </w:t>
      </w:r>
      <w:r>
        <w:rPr>
          <w:sz w:val="30"/>
        </w:rPr>
        <w:t>执行；</w:t>
      </w:r>
    </w:p>
    <w:p>
      <w:pPr>
        <w:pStyle w:val="ListParagraph"/>
        <w:numPr>
          <w:ilvl w:val="2"/>
          <w:numId w:val="2"/>
        </w:numPr>
        <w:tabs>
          <w:tab w:pos="939" w:val="left" w:leader="none"/>
          <w:tab w:pos="940" w:val="left" w:leader="none"/>
          <w:tab w:pos="9059" w:val="left" w:leader="none"/>
        </w:tabs>
        <w:spacing w:line="290" w:lineRule="auto" w:before="44" w:after="0"/>
        <w:ind w:left="780" w:right="1619" w:hanging="347"/>
        <w:jc w:val="left"/>
        <w:rPr>
          <w:sz w:val="30"/>
        </w:rPr>
      </w:pPr>
      <w:r>
        <w:rPr>
          <w:sz w:val="30"/>
        </w:rPr>
        <w:t>、建筑电气工程按《建筑电气工程施工质量验收规范》</w:t>
        <w:tab/>
      </w:r>
      <w:r>
        <w:rPr>
          <w:rFonts w:ascii="Arial" w:eastAsia="Arial"/>
          <w:sz w:val="30"/>
        </w:rPr>
        <w:t>gb50303-2002 </w:t>
      </w:r>
      <w:r>
        <w:rPr>
          <w:sz w:val="30"/>
        </w:rPr>
        <w:t>执行。四、项目班子组成情况与质量控制情况：</w:t>
      </w:r>
    </w:p>
    <w:p>
      <w:pPr>
        <w:pStyle w:val="BodyText"/>
        <w:spacing w:line="304" w:lineRule="auto" w:before="44"/>
        <w:ind w:left="100" w:right="1519" w:firstLine="680"/>
        <w:jc w:val="both"/>
      </w:pPr>
      <w:r>
        <w:rPr/>
        <w:t>本工程项目班子组成主要是以项目经理为组长、项目技术负责人为副组长的质量管理创优领导小组，严格按现行的施工质量验收规范及建设工程强制性条文的要求对该工程的质量进行全面控制。</w:t>
      </w:r>
    </w:p>
    <w:p>
      <w:pPr>
        <w:pStyle w:val="BodyText"/>
        <w:spacing w:before="46"/>
      </w:pPr>
      <w:r>
        <w:rPr/>
        <w:t>五、工程质量情况：</w:t>
      </w:r>
    </w:p>
    <w:p>
      <w:pPr>
        <w:pStyle w:val="BodyText"/>
        <w:spacing w:before="107"/>
      </w:pPr>
      <w:r>
        <w:rPr/>
        <w:t>（一）、质量控制资料核查情况：</w:t>
      </w:r>
    </w:p>
    <w:p>
      <w:pPr>
        <w:pStyle w:val="ListParagraph"/>
        <w:numPr>
          <w:ilvl w:val="0"/>
          <w:numId w:val="3"/>
        </w:numPr>
        <w:tabs>
          <w:tab w:pos="939" w:val="left" w:leader="none"/>
          <w:tab w:pos="940" w:val="left" w:leader="none"/>
          <w:tab w:pos="3719" w:val="left" w:leader="none"/>
          <w:tab w:pos="6259" w:val="left" w:leader="none"/>
        </w:tabs>
        <w:spacing w:line="240" w:lineRule="auto" w:before="107" w:after="0"/>
        <w:ind w:left="940" w:right="0" w:hanging="507"/>
        <w:jc w:val="left"/>
        <w:rPr>
          <w:sz w:val="30"/>
        </w:rPr>
      </w:pPr>
      <w:r>
        <w:rPr>
          <w:sz w:val="30"/>
        </w:rPr>
        <w:t>、钢材出厂合格证</w:t>
        <w:tab/>
      </w:r>
      <w:r>
        <w:rPr>
          <w:rFonts w:ascii="Arial" w:eastAsia="Arial"/>
          <w:sz w:val="30"/>
        </w:rPr>
        <w:t>21</w:t>
      </w:r>
      <w:r>
        <w:rPr>
          <w:rFonts w:ascii="Arial" w:eastAsia="Arial"/>
          <w:spacing w:val="22"/>
          <w:sz w:val="30"/>
        </w:rPr>
        <w:t> </w:t>
      </w:r>
      <w:r>
        <w:rPr>
          <w:sz w:val="30"/>
        </w:rPr>
        <w:t>份、试验报告</w:t>
        <w:tab/>
      </w:r>
      <w:r>
        <w:rPr>
          <w:rFonts w:ascii="Arial" w:eastAsia="Arial"/>
          <w:sz w:val="30"/>
        </w:rPr>
        <w:t>12</w:t>
      </w:r>
      <w:r>
        <w:rPr>
          <w:rFonts w:ascii="Arial" w:eastAsia="Arial"/>
          <w:spacing w:val="2"/>
          <w:sz w:val="30"/>
        </w:rPr>
        <w:t> </w:t>
      </w:r>
      <w:r>
        <w:rPr>
          <w:sz w:val="30"/>
        </w:rPr>
        <w:t>份；</w:t>
      </w:r>
    </w:p>
    <w:p>
      <w:pPr>
        <w:pStyle w:val="ListParagraph"/>
        <w:numPr>
          <w:ilvl w:val="0"/>
          <w:numId w:val="3"/>
        </w:numPr>
        <w:tabs>
          <w:tab w:pos="939" w:val="left" w:leader="none"/>
          <w:tab w:pos="940" w:val="left" w:leader="none"/>
          <w:tab w:pos="3719" w:val="left" w:leader="none"/>
        </w:tabs>
        <w:spacing w:line="240" w:lineRule="auto" w:before="86" w:after="0"/>
        <w:ind w:left="940" w:right="0" w:hanging="507"/>
        <w:jc w:val="left"/>
        <w:rPr>
          <w:sz w:val="30"/>
        </w:rPr>
      </w:pPr>
      <w:r>
        <w:rPr>
          <w:sz w:val="30"/>
        </w:rPr>
        <w:t>、水泥出厂合格证</w:t>
        <w:tab/>
      </w:r>
      <w:r>
        <w:rPr>
          <w:rFonts w:ascii="Arial" w:eastAsia="Arial"/>
          <w:sz w:val="30"/>
        </w:rPr>
        <w:t>1</w:t>
      </w:r>
      <w:r>
        <w:rPr>
          <w:rFonts w:ascii="Arial" w:eastAsia="Arial"/>
          <w:spacing w:val="9"/>
          <w:sz w:val="30"/>
        </w:rPr>
        <w:t> </w:t>
      </w:r>
      <w:r>
        <w:rPr>
          <w:sz w:val="30"/>
        </w:rPr>
        <w:t>份；</w:t>
      </w:r>
    </w:p>
    <w:p>
      <w:pPr>
        <w:pStyle w:val="ListParagraph"/>
        <w:numPr>
          <w:ilvl w:val="0"/>
          <w:numId w:val="3"/>
        </w:numPr>
        <w:tabs>
          <w:tab w:pos="939" w:val="left" w:leader="none"/>
          <w:tab w:pos="940" w:val="left" w:leader="none"/>
          <w:tab w:pos="4419" w:val="left" w:leader="none"/>
        </w:tabs>
        <w:spacing w:line="240" w:lineRule="auto" w:before="86" w:after="0"/>
        <w:ind w:left="940" w:right="0" w:hanging="507"/>
        <w:jc w:val="left"/>
        <w:rPr>
          <w:sz w:val="30"/>
        </w:rPr>
      </w:pPr>
      <w:r>
        <w:rPr>
          <w:sz w:val="30"/>
        </w:rPr>
        <w:t>、砼试块试验报告共计</w:t>
        <w:tab/>
      </w:r>
      <w:r>
        <w:rPr>
          <w:rFonts w:ascii="Arial" w:eastAsia="Arial"/>
          <w:sz w:val="30"/>
        </w:rPr>
        <w:t>2</w:t>
      </w:r>
      <w:r>
        <w:rPr>
          <w:rFonts w:ascii="Arial" w:eastAsia="Arial"/>
          <w:spacing w:val="9"/>
          <w:sz w:val="30"/>
        </w:rPr>
        <w:t> </w:t>
      </w:r>
      <w:r>
        <w:rPr>
          <w:sz w:val="30"/>
        </w:rPr>
        <w:t>份；</w:t>
      </w:r>
    </w:p>
    <w:p>
      <w:pPr>
        <w:pStyle w:val="BodyText"/>
        <w:tabs>
          <w:tab w:pos="939" w:val="left" w:leader="none"/>
          <w:tab w:pos="3399" w:val="left" w:leader="none"/>
        </w:tabs>
        <w:ind w:left="433"/>
      </w:pPr>
      <w:r>
        <w:rPr>
          <w:rFonts w:ascii="Arial" w:eastAsia="Arial"/>
        </w:rPr>
        <w:t>3</w:t>
        <w:tab/>
      </w:r>
      <w:r>
        <w:rPr/>
        <w:t>、地基验槽记录</w:t>
        <w:tab/>
      </w:r>
      <w:r>
        <w:rPr>
          <w:rFonts w:ascii="Arial" w:eastAsia="Arial"/>
        </w:rPr>
        <w:t>1</w:t>
      </w:r>
      <w:r>
        <w:rPr>
          <w:rFonts w:ascii="Arial" w:eastAsia="Arial"/>
          <w:spacing w:val="-11"/>
        </w:rPr>
        <w:t> </w:t>
      </w:r>
      <w:r>
        <w:rPr/>
        <w:t>份；</w:t>
      </w:r>
    </w:p>
    <w:p>
      <w:pPr>
        <w:pStyle w:val="BodyText"/>
        <w:tabs>
          <w:tab w:pos="1099" w:val="left" w:leader="none"/>
        </w:tabs>
        <w:spacing w:line="302" w:lineRule="auto"/>
        <w:ind w:left="100" w:right="1499" w:firstLine="333"/>
      </w:pPr>
      <w:r>
        <w:rPr>
          <w:rFonts w:ascii="Arial" w:eastAsia="Arial"/>
          <w:spacing w:val="-1"/>
        </w:rPr>
        <w:t>1</w:t>
      </w:r>
      <w:r>
        <w:rPr>
          <w:rFonts w:ascii="Arial" w:eastAsia="Arial"/>
        </w:rPr>
        <w:t>4</w:t>
        <w:tab/>
      </w:r>
      <w:r>
        <w:rPr/>
        <w:t>、由于本工程所用的砼均采用商品砼，因此商品砼所用的砂、石、水泥等原材料的合格证及试验报告均由砼公司提供。</w:t>
      </w:r>
    </w:p>
    <w:p>
      <w:pPr>
        <w:pStyle w:val="BodyText"/>
        <w:spacing w:before="9"/>
      </w:pPr>
      <w:r>
        <w:rPr/>
        <w:t>经核查质量控制资料齐全有效、符合要求。</w:t>
      </w:r>
    </w:p>
    <w:p>
      <w:pPr>
        <w:pStyle w:val="BodyText"/>
        <w:spacing w:before="107"/>
      </w:pPr>
      <w:r>
        <w:rPr/>
        <w:t>（二）、原材料送检情况：</w:t>
      </w:r>
    </w:p>
    <w:p>
      <w:pPr>
        <w:pStyle w:val="BodyText"/>
        <w:tabs>
          <w:tab w:pos="9639" w:val="left" w:leader="none"/>
          <w:tab w:pos="12099" w:val="left" w:leader="none"/>
        </w:tabs>
        <w:spacing w:before="127"/>
      </w:pPr>
      <w:r>
        <w:rPr/>
        <w:t>本工程所采用的材料均按有关规定进行送检，并按见证取样</w:t>
        <w:tab/>
      </w:r>
      <w:r>
        <w:rPr>
          <w:rFonts w:ascii="Arial" w:eastAsia="Arial"/>
          <w:spacing w:val="-8"/>
        </w:rPr>
        <w:t>100%</w:t>
      </w:r>
      <w:r>
        <w:rPr>
          <w:spacing w:val="-8"/>
        </w:rPr>
        <w:t>，见证检验</w:t>
        <w:tab/>
      </w:r>
      <w:r>
        <w:rPr>
          <w:rFonts w:ascii="Arial" w:eastAsia="Arial"/>
          <w:spacing w:val="-18"/>
        </w:rPr>
        <w:t>30%</w:t>
      </w:r>
      <w:r>
        <w:rPr>
          <w:spacing w:val="-18"/>
        </w:rPr>
        <w:t>的规定</w:t>
      </w:r>
    </w:p>
    <w:p>
      <w:pPr>
        <w:spacing w:after="0"/>
        <w:sectPr>
          <w:pgSz w:w="19120" w:h="27060"/>
          <w:pgMar w:top="2360" w:bottom="280" w:left="2700" w:right="2720"/>
        </w:sectPr>
      </w:pPr>
    </w:p>
    <w:p>
      <w:pPr>
        <w:pStyle w:val="BodyText"/>
        <w:spacing w:line="304" w:lineRule="auto" w:before="0"/>
        <w:ind w:left="100" w:right="1619"/>
      </w:pPr>
      <w:r>
        <w:rPr/>
        <w:t>进行见证取样和送检，所用材料经厦门市建筑工程检测中心检测，其检测结果均符合设计及规范要求。</w:t>
      </w:r>
    </w:p>
    <w:p>
      <w:pPr>
        <w:pStyle w:val="ListParagraph"/>
        <w:numPr>
          <w:ilvl w:val="0"/>
          <w:numId w:val="4"/>
        </w:numPr>
        <w:tabs>
          <w:tab w:pos="939" w:val="left" w:leader="none"/>
          <w:tab w:pos="940" w:val="left" w:leader="none"/>
          <w:tab w:pos="3059" w:val="left" w:leader="none"/>
          <w:tab w:pos="5759" w:val="left" w:leader="none"/>
          <w:tab w:pos="8459" w:val="left" w:leader="none"/>
          <w:tab w:pos="11859" w:val="left" w:leader="none"/>
        </w:tabs>
        <w:spacing w:line="240" w:lineRule="auto" w:before="26" w:after="0"/>
        <w:ind w:left="940" w:right="0" w:hanging="507"/>
        <w:jc w:val="left"/>
        <w:rPr>
          <w:sz w:val="30"/>
        </w:rPr>
      </w:pPr>
      <w:r>
        <w:rPr>
          <w:sz w:val="30"/>
        </w:rPr>
        <w:t>、钢筋共检验</w:t>
        <w:tab/>
      </w:r>
      <w:r>
        <w:rPr>
          <w:rFonts w:ascii="Arial" w:eastAsia="Arial"/>
          <w:sz w:val="30"/>
        </w:rPr>
        <w:t>1</w:t>
      </w:r>
      <w:r>
        <w:rPr>
          <w:rFonts w:ascii="Arial" w:eastAsia="Arial"/>
          <w:spacing w:val="9"/>
          <w:sz w:val="30"/>
        </w:rPr>
        <w:t> </w:t>
      </w:r>
      <w:r>
        <w:rPr>
          <w:sz w:val="30"/>
        </w:rPr>
        <w:t>批次，见证取样</w:t>
        <w:tab/>
      </w:r>
      <w:r>
        <w:rPr>
          <w:rFonts w:ascii="Arial" w:eastAsia="Arial"/>
          <w:sz w:val="30"/>
        </w:rPr>
        <w:t>1</w:t>
      </w:r>
      <w:r>
        <w:rPr>
          <w:rFonts w:ascii="Arial" w:eastAsia="Arial"/>
          <w:spacing w:val="9"/>
          <w:sz w:val="30"/>
        </w:rPr>
        <w:t> </w:t>
      </w:r>
      <w:r>
        <w:rPr>
          <w:sz w:val="30"/>
        </w:rPr>
        <w:t>批次，见证检验</w:t>
        <w:tab/>
      </w:r>
      <w:r>
        <w:rPr>
          <w:rFonts w:ascii="Arial" w:eastAsia="Arial"/>
          <w:sz w:val="30"/>
        </w:rPr>
        <w:t>1</w:t>
      </w:r>
      <w:r>
        <w:rPr>
          <w:rFonts w:ascii="Arial" w:eastAsia="Arial"/>
          <w:spacing w:val="9"/>
          <w:sz w:val="30"/>
        </w:rPr>
        <w:t> </w:t>
      </w:r>
      <w:r>
        <w:rPr>
          <w:sz w:val="30"/>
        </w:rPr>
        <w:t>批次，见证送检率为</w:t>
        <w:tab/>
      </w:r>
      <w:r>
        <w:rPr>
          <w:rFonts w:ascii="Arial" w:eastAsia="Arial"/>
          <w:spacing w:val="-22"/>
          <w:sz w:val="30"/>
        </w:rPr>
        <w:t>100%</w:t>
      </w:r>
      <w:r>
        <w:rPr>
          <w:spacing w:val="-22"/>
          <w:sz w:val="30"/>
        </w:rPr>
        <w:t>；</w:t>
      </w:r>
    </w:p>
    <w:p>
      <w:pPr>
        <w:pStyle w:val="ListParagraph"/>
        <w:numPr>
          <w:ilvl w:val="0"/>
          <w:numId w:val="4"/>
        </w:numPr>
        <w:tabs>
          <w:tab w:pos="939" w:val="left" w:leader="none"/>
          <w:tab w:pos="940" w:val="left" w:leader="none"/>
          <w:tab w:pos="3719" w:val="left" w:leader="none"/>
          <w:tab w:pos="6439" w:val="left" w:leader="none"/>
          <w:tab w:pos="9159" w:val="left" w:leader="none"/>
          <w:tab w:pos="12519" w:val="left" w:leader="none"/>
        </w:tabs>
        <w:spacing w:line="240" w:lineRule="auto" w:before="106" w:after="0"/>
        <w:ind w:left="940" w:right="0" w:hanging="507"/>
        <w:jc w:val="left"/>
        <w:rPr>
          <w:sz w:val="30"/>
        </w:rPr>
      </w:pPr>
      <w:r>
        <w:rPr>
          <w:sz w:val="30"/>
        </w:rPr>
        <w:t>、地脚螺栓共检验</w:t>
        <w:tab/>
      </w:r>
      <w:r>
        <w:rPr>
          <w:rFonts w:ascii="Arial" w:eastAsia="Arial"/>
          <w:sz w:val="30"/>
        </w:rPr>
        <w:t>1</w:t>
      </w:r>
      <w:r>
        <w:rPr>
          <w:rFonts w:ascii="Arial" w:eastAsia="Arial"/>
          <w:spacing w:val="9"/>
          <w:sz w:val="30"/>
        </w:rPr>
        <w:t> </w:t>
      </w:r>
      <w:r>
        <w:rPr>
          <w:sz w:val="30"/>
        </w:rPr>
        <w:t>批次，见证取样</w:t>
        <w:tab/>
      </w:r>
      <w:r>
        <w:rPr>
          <w:rFonts w:ascii="Arial" w:eastAsia="Arial"/>
          <w:sz w:val="30"/>
        </w:rPr>
        <w:t>1</w:t>
      </w:r>
      <w:r>
        <w:rPr>
          <w:rFonts w:ascii="Arial" w:eastAsia="Arial"/>
          <w:spacing w:val="-11"/>
          <w:sz w:val="30"/>
        </w:rPr>
        <w:t> </w:t>
      </w:r>
      <w:r>
        <w:rPr>
          <w:sz w:val="30"/>
        </w:rPr>
        <w:t>批次，见证检验</w:t>
        <w:tab/>
      </w:r>
      <w:r>
        <w:rPr>
          <w:rFonts w:ascii="Arial" w:eastAsia="Arial"/>
          <w:sz w:val="30"/>
        </w:rPr>
        <w:t>1</w:t>
      </w:r>
      <w:r>
        <w:rPr>
          <w:rFonts w:ascii="Arial" w:eastAsia="Arial"/>
          <w:spacing w:val="-11"/>
          <w:sz w:val="30"/>
        </w:rPr>
        <w:t> </w:t>
      </w:r>
      <w:r>
        <w:rPr>
          <w:sz w:val="30"/>
        </w:rPr>
        <w:t>批次，见证送检率为</w:t>
        <w:tab/>
      </w:r>
      <w:r>
        <w:rPr>
          <w:rFonts w:ascii="Arial" w:eastAsia="Arial"/>
          <w:spacing w:val="-14"/>
          <w:sz w:val="30"/>
        </w:rPr>
        <w:t>100%</w:t>
      </w:r>
      <w:r>
        <w:rPr>
          <w:spacing w:val="-14"/>
          <w:sz w:val="30"/>
        </w:rPr>
        <w:t>；</w:t>
      </w:r>
    </w:p>
    <w:p>
      <w:pPr>
        <w:pStyle w:val="ListParagraph"/>
        <w:numPr>
          <w:ilvl w:val="0"/>
          <w:numId w:val="4"/>
        </w:numPr>
        <w:tabs>
          <w:tab w:pos="939" w:val="left" w:leader="none"/>
          <w:tab w:pos="940" w:val="left" w:leader="none"/>
          <w:tab w:pos="3399" w:val="left" w:leader="none"/>
          <w:tab w:pos="6099" w:val="left" w:leader="none"/>
          <w:tab w:pos="8819" w:val="left" w:leader="none"/>
          <w:tab w:pos="12179" w:val="left" w:leader="none"/>
        </w:tabs>
        <w:spacing w:line="240" w:lineRule="auto" w:before="66" w:after="0"/>
        <w:ind w:left="940" w:right="0" w:hanging="507"/>
        <w:jc w:val="left"/>
        <w:rPr>
          <w:sz w:val="30"/>
        </w:rPr>
      </w:pPr>
      <w:r>
        <w:rPr>
          <w:sz w:val="30"/>
        </w:rPr>
        <w:t>、砼试块共检验</w:t>
        <w:tab/>
      </w:r>
      <w:r>
        <w:rPr>
          <w:rFonts w:ascii="Arial" w:eastAsia="Arial"/>
          <w:sz w:val="30"/>
        </w:rPr>
        <w:t>1</w:t>
      </w:r>
      <w:r>
        <w:rPr>
          <w:rFonts w:ascii="Arial" w:eastAsia="Arial"/>
          <w:spacing w:val="-11"/>
          <w:sz w:val="30"/>
        </w:rPr>
        <w:t> </w:t>
      </w:r>
      <w:r>
        <w:rPr>
          <w:sz w:val="30"/>
        </w:rPr>
        <w:t>批次，见证取样</w:t>
        <w:tab/>
      </w:r>
      <w:r>
        <w:rPr>
          <w:rFonts w:ascii="Arial" w:eastAsia="Arial"/>
          <w:sz w:val="30"/>
        </w:rPr>
        <w:t>1</w:t>
      </w:r>
      <w:r>
        <w:rPr>
          <w:rFonts w:ascii="Arial" w:eastAsia="Arial"/>
          <w:spacing w:val="-11"/>
          <w:sz w:val="30"/>
        </w:rPr>
        <w:t> </w:t>
      </w:r>
      <w:r>
        <w:rPr>
          <w:sz w:val="30"/>
        </w:rPr>
        <w:t>批次，见证检验</w:t>
        <w:tab/>
      </w:r>
      <w:r>
        <w:rPr>
          <w:rFonts w:ascii="Arial" w:eastAsia="Arial"/>
          <w:sz w:val="30"/>
        </w:rPr>
        <w:t>1</w:t>
      </w:r>
      <w:r>
        <w:rPr>
          <w:rFonts w:ascii="Arial" w:eastAsia="Arial"/>
          <w:spacing w:val="-11"/>
          <w:sz w:val="30"/>
        </w:rPr>
        <w:t> </w:t>
      </w:r>
      <w:r>
        <w:rPr>
          <w:sz w:val="30"/>
        </w:rPr>
        <w:t>批次，见证送检率为</w:t>
        <w:tab/>
      </w:r>
      <w:r>
        <w:rPr>
          <w:rFonts w:ascii="Arial" w:eastAsia="Arial"/>
          <w:spacing w:val="-18"/>
          <w:sz w:val="30"/>
        </w:rPr>
        <w:t>100%</w:t>
      </w:r>
      <w:r>
        <w:rPr>
          <w:spacing w:val="-18"/>
          <w:sz w:val="30"/>
        </w:rPr>
        <w:t>；</w:t>
      </w:r>
    </w:p>
    <w:p>
      <w:pPr>
        <w:pStyle w:val="BodyText"/>
        <w:spacing w:line="316" w:lineRule="auto"/>
        <w:ind w:right="8799"/>
      </w:pPr>
      <w:r>
        <w:rPr/>
        <w:t>（三</w:t>
      </w:r>
      <w:r>
        <w:rPr>
          <w:spacing w:val="-60"/>
        </w:rPr>
        <w:t>）</w:t>
      </w:r>
      <w:r>
        <w:rPr/>
        <w:t>、砼试块强度评定情况：基础：</w:t>
      </w:r>
    </w:p>
    <w:p>
      <w:pPr>
        <w:pStyle w:val="BodyText"/>
        <w:tabs>
          <w:tab w:pos="939" w:val="left" w:leader="none"/>
        </w:tabs>
        <w:spacing w:before="11"/>
        <w:ind w:left="433"/>
      </w:pPr>
      <w:r>
        <w:rPr>
          <w:rFonts w:ascii="Arial" w:eastAsia="Arial"/>
        </w:rPr>
        <w:t>2</w:t>
        <w:tab/>
      </w:r>
      <w:r>
        <w:rPr/>
        <w:t>、标准养护：</w:t>
      </w:r>
    </w:p>
    <w:p>
      <w:pPr>
        <w:pStyle w:val="BodyText"/>
        <w:jc w:val="both"/>
      </w:pPr>
      <w:r>
        <w:rPr/>
        <w:t>六、沉降观测、垂直度、板厚钢筋保护层、拉结筋抽查情况：</w:t>
      </w:r>
    </w:p>
    <w:p>
      <w:pPr>
        <w:pStyle w:val="ListParagraph"/>
        <w:numPr>
          <w:ilvl w:val="0"/>
          <w:numId w:val="5"/>
        </w:numPr>
        <w:tabs>
          <w:tab w:pos="939" w:val="left" w:leader="none"/>
          <w:tab w:pos="940" w:val="left" w:leader="none"/>
          <w:tab w:pos="1879" w:val="left" w:leader="none"/>
          <w:tab w:pos="6759" w:val="left" w:leader="none"/>
          <w:tab w:pos="8739" w:val="left" w:leader="none"/>
          <w:tab w:pos="12459" w:val="left" w:leader="none"/>
        </w:tabs>
        <w:spacing w:line="290" w:lineRule="auto" w:before="107" w:after="0"/>
        <w:ind w:left="100" w:right="159" w:firstLine="333"/>
        <w:jc w:val="left"/>
        <w:rPr>
          <w:sz w:val="30"/>
        </w:rPr>
      </w:pPr>
      <w:r>
        <w:rPr>
          <w:sz w:val="30"/>
        </w:rPr>
        <w:t>、沉降观测：本工程共设置沉降观测点</w:t>
        <w:tab/>
      </w:r>
      <w:r>
        <w:rPr>
          <w:rFonts w:ascii="Arial" w:eastAsia="Arial"/>
          <w:sz w:val="30"/>
        </w:rPr>
        <w:t>4</w:t>
      </w:r>
      <w:r>
        <w:rPr>
          <w:rFonts w:ascii="Arial" w:eastAsia="Arial"/>
          <w:spacing w:val="-31"/>
          <w:sz w:val="30"/>
        </w:rPr>
        <w:t> </w:t>
      </w:r>
      <w:r>
        <w:rPr>
          <w:sz w:val="30"/>
        </w:rPr>
        <w:t>个，共观测</w:t>
        <w:tab/>
      </w:r>
      <w:r>
        <w:rPr>
          <w:rFonts w:ascii="Arial" w:eastAsia="Arial"/>
          <w:sz w:val="30"/>
        </w:rPr>
        <w:t>6</w:t>
      </w:r>
      <w:r>
        <w:rPr>
          <w:rFonts w:ascii="Arial" w:eastAsia="Arial"/>
          <w:spacing w:val="9"/>
          <w:sz w:val="30"/>
        </w:rPr>
        <w:t> </w:t>
      </w:r>
      <w:r>
        <w:rPr>
          <w:sz w:val="30"/>
        </w:rPr>
        <w:t>次、测得最大沉降量为</w:t>
        <w:tab/>
      </w:r>
      <w:r>
        <w:rPr>
          <w:rFonts w:ascii="Arial" w:eastAsia="Arial"/>
          <w:spacing w:val="-1"/>
          <w:sz w:val="30"/>
        </w:rPr>
        <w:t>6m</w:t>
      </w:r>
      <w:r>
        <w:rPr>
          <w:rFonts w:ascii="Arial" w:eastAsia="Arial"/>
          <w:spacing w:val="-167"/>
          <w:sz w:val="30"/>
        </w:rPr>
        <w:t>m</w:t>
      </w:r>
      <w:r>
        <w:rPr>
          <w:sz w:val="30"/>
        </w:rPr>
        <w:t>，最小沉降量为</w:t>
        <w:tab/>
      </w:r>
      <w:r>
        <w:rPr>
          <w:rFonts w:ascii="Arial" w:eastAsia="Arial"/>
          <w:spacing w:val="-1"/>
          <w:sz w:val="30"/>
        </w:rPr>
        <w:t>2m</w:t>
      </w:r>
      <w:r>
        <w:rPr>
          <w:rFonts w:ascii="Arial" w:eastAsia="Arial"/>
          <w:spacing w:val="-167"/>
          <w:sz w:val="30"/>
        </w:rPr>
        <w:t>m</w:t>
      </w:r>
      <w:r>
        <w:rPr>
          <w:sz w:val="30"/>
        </w:rPr>
        <w:t>，沉降均匀，相邻沉降差符合要求。</w:t>
      </w:r>
    </w:p>
    <w:p>
      <w:pPr>
        <w:pStyle w:val="ListParagraph"/>
        <w:numPr>
          <w:ilvl w:val="0"/>
          <w:numId w:val="5"/>
        </w:numPr>
        <w:tabs>
          <w:tab w:pos="939" w:val="left" w:leader="none"/>
          <w:tab w:pos="940" w:val="left" w:leader="none"/>
          <w:tab w:pos="12179" w:val="left" w:leader="none"/>
        </w:tabs>
        <w:spacing w:line="240" w:lineRule="auto" w:before="15" w:after="0"/>
        <w:ind w:left="940" w:right="0" w:hanging="507"/>
        <w:jc w:val="left"/>
        <w:rPr>
          <w:sz w:val="30"/>
        </w:rPr>
      </w:pPr>
      <w:r>
        <w:rPr>
          <w:sz w:val="30"/>
        </w:rPr>
        <w:t>、垂直度观测：本工程主体施工至结构封顶测得离轴线垂直度偏差最大值为</w:t>
        <w:tab/>
      </w:r>
      <w:r>
        <w:rPr>
          <w:rFonts w:ascii="Arial" w:eastAsia="Arial"/>
          <w:spacing w:val="-1"/>
          <w:sz w:val="30"/>
        </w:rPr>
        <w:t>5m</w:t>
      </w:r>
      <w:r>
        <w:rPr>
          <w:rFonts w:ascii="Arial" w:eastAsia="Arial"/>
          <w:spacing w:val="-147"/>
          <w:sz w:val="30"/>
        </w:rPr>
        <w:t>m</w:t>
      </w:r>
      <w:r>
        <w:rPr>
          <w:sz w:val="30"/>
        </w:rPr>
        <w:t>。</w:t>
      </w:r>
    </w:p>
    <w:p>
      <w:pPr>
        <w:pStyle w:val="ListParagraph"/>
        <w:numPr>
          <w:ilvl w:val="0"/>
          <w:numId w:val="6"/>
        </w:numPr>
        <w:tabs>
          <w:tab w:pos="1099" w:val="left" w:leader="none"/>
          <w:tab w:pos="1100" w:val="left" w:leader="none"/>
          <w:tab w:pos="4599" w:val="left" w:leader="none"/>
          <w:tab w:pos="6499" w:val="left" w:leader="none"/>
          <w:tab w:pos="8719" w:val="left" w:leader="none"/>
        </w:tabs>
        <w:spacing w:line="302" w:lineRule="auto" w:before="86" w:after="0"/>
        <w:ind w:left="100" w:right="579" w:firstLine="333"/>
        <w:jc w:val="left"/>
        <w:rPr>
          <w:sz w:val="30"/>
        </w:rPr>
      </w:pPr>
      <w:r>
        <w:rPr>
          <w:sz w:val="30"/>
        </w:rPr>
        <w:t>钢筋保护层：柱共抽查</w:t>
        <w:tab/>
      </w:r>
      <w:r>
        <w:rPr>
          <w:rFonts w:ascii="Arial" w:eastAsia="Arial"/>
          <w:sz w:val="30"/>
        </w:rPr>
        <w:t>12</w:t>
      </w:r>
      <w:r>
        <w:rPr>
          <w:rFonts w:ascii="Arial" w:eastAsia="Arial"/>
          <w:spacing w:val="22"/>
          <w:sz w:val="30"/>
        </w:rPr>
        <w:t> </w:t>
      </w:r>
      <w:r>
        <w:rPr>
          <w:sz w:val="30"/>
        </w:rPr>
        <w:t>点，合格</w:t>
        <w:tab/>
      </w:r>
      <w:r>
        <w:rPr>
          <w:rFonts w:ascii="Arial" w:eastAsia="Arial"/>
          <w:sz w:val="30"/>
        </w:rPr>
        <w:t>11</w:t>
      </w:r>
      <w:r>
        <w:rPr>
          <w:rFonts w:ascii="Arial" w:eastAsia="Arial"/>
          <w:spacing w:val="2"/>
          <w:sz w:val="30"/>
        </w:rPr>
        <w:t> </w:t>
      </w:r>
      <w:r>
        <w:rPr>
          <w:sz w:val="30"/>
        </w:rPr>
        <w:t>点，合格率</w:t>
        <w:tab/>
        <w:t> </w:t>
      </w:r>
      <w:r>
        <w:rPr>
          <w:rFonts w:ascii="Arial" w:eastAsia="Arial"/>
          <w:spacing w:val="-5"/>
          <w:sz w:val="30"/>
        </w:rPr>
        <w:t>92%</w:t>
      </w:r>
      <w:r>
        <w:rPr>
          <w:spacing w:val="-5"/>
          <w:sz w:val="30"/>
        </w:rPr>
        <w:t>，钢筋保护层经抽查后符合要求。</w:t>
      </w:r>
    </w:p>
    <w:p>
      <w:pPr>
        <w:pStyle w:val="ListParagraph"/>
        <w:numPr>
          <w:ilvl w:val="0"/>
          <w:numId w:val="6"/>
        </w:numPr>
        <w:tabs>
          <w:tab w:pos="1099" w:val="left" w:leader="none"/>
          <w:tab w:pos="1100" w:val="left" w:leader="none"/>
          <w:tab w:pos="8299" w:val="left" w:leader="none"/>
          <w:tab w:pos="10999" w:val="left" w:leader="none"/>
        </w:tabs>
        <w:spacing w:line="290" w:lineRule="auto" w:before="9" w:after="0"/>
        <w:ind w:left="100" w:right="119" w:firstLine="333"/>
        <w:jc w:val="left"/>
        <w:rPr>
          <w:rFonts w:ascii="Arial" w:hAnsi="Arial" w:eastAsia="Arial"/>
          <w:sz w:val="30"/>
        </w:rPr>
      </w:pPr>
      <w:r>
        <w:rPr>
          <w:sz w:val="30"/>
        </w:rPr>
        <w:t>拉结筋：墙体拉结筋在施工过程中能按设计要求沿框架柱全高每隔</w:t>
        <w:tab/>
      </w:r>
      <w:r>
        <w:rPr>
          <w:rFonts w:ascii="Arial" w:hAnsi="Arial" w:eastAsia="Arial"/>
          <w:spacing w:val="-11"/>
          <w:sz w:val="30"/>
        </w:rPr>
        <w:t>500mm</w:t>
      </w:r>
      <w:r>
        <w:rPr>
          <w:spacing w:val="-11"/>
          <w:sz w:val="30"/>
        </w:rPr>
        <w:t>设</w:t>
      </w:r>
      <w:r>
        <w:rPr>
          <w:spacing w:val="-29"/>
          <w:sz w:val="30"/>
        </w:rPr>
        <w:t> </w:t>
      </w:r>
      <w:r>
        <w:rPr>
          <w:rFonts w:ascii="Arial" w:hAnsi="Arial" w:eastAsia="Arial"/>
          <w:spacing w:val="-4"/>
          <w:sz w:val="30"/>
        </w:rPr>
        <w:t>2</w:t>
      </w:r>
      <w:r>
        <w:rPr>
          <w:spacing w:val="-4"/>
          <w:sz w:val="30"/>
        </w:rPr>
        <w:t>φ</w:t>
      </w:r>
      <w:r>
        <w:rPr>
          <w:spacing w:val="-110"/>
          <w:sz w:val="30"/>
        </w:rPr>
        <w:t> </w:t>
      </w:r>
      <w:r>
        <w:rPr>
          <w:rFonts w:ascii="Arial" w:hAnsi="Arial" w:eastAsia="Arial"/>
          <w:sz w:val="30"/>
        </w:rPr>
        <w:t>16</w:t>
      </w:r>
      <w:r>
        <w:rPr>
          <w:rFonts w:ascii="Arial" w:hAnsi="Arial" w:eastAsia="Arial"/>
          <w:spacing w:val="23"/>
          <w:sz w:val="30"/>
        </w:rPr>
        <w:t> </w:t>
      </w:r>
      <w:r>
        <w:rPr>
          <w:sz w:val="30"/>
        </w:rPr>
        <w:t>拉筋，锚入墙内的长度不应小于墙长五分之一，且不小于</w:t>
        <w:tab/>
      </w:r>
      <w:r>
        <w:rPr>
          <w:rFonts w:ascii="Arial" w:hAnsi="Arial" w:eastAsia="Arial"/>
          <w:sz w:val="30"/>
        </w:rPr>
        <w:t>700mm.</w:t>
      </w:r>
    </w:p>
    <w:p>
      <w:pPr>
        <w:pStyle w:val="BodyText"/>
        <w:spacing w:before="35"/>
        <w:jc w:val="both"/>
      </w:pPr>
      <w:r>
        <w:rPr/>
        <w:t>七、水电施工情况：</w:t>
      </w:r>
    </w:p>
    <w:p>
      <w:pPr>
        <w:pStyle w:val="ListParagraph"/>
        <w:numPr>
          <w:ilvl w:val="0"/>
          <w:numId w:val="7"/>
        </w:numPr>
        <w:tabs>
          <w:tab w:pos="939" w:val="left" w:leader="none"/>
          <w:tab w:pos="940" w:val="left" w:leader="none"/>
        </w:tabs>
        <w:spacing w:line="240" w:lineRule="auto" w:before="107" w:after="0"/>
        <w:ind w:left="780" w:right="0" w:hanging="347"/>
        <w:jc w:val="left"/>
        <w:rPr>
          <w:sz w:val="30"/>
        </w:rPr>
      </w:pPr>
      <w:r>
        <w:rPr>
          <w:sz w:val="30"/>
        </w:rPr>
        <w:t>、配电箱采用“上海梅兰日兰”牌电箱；</w:t>
      </w:r>
    </w:p>
    <w:p>
      <w:pPr>
        <w:pStyle w:val="ListParagraph"/>
        <w:numPr>
          <w:ilvl w:val="0"/>
          <w:numId w:val="7"/>
        </w:numPr>
        <w:tabs>
          <w:tab w:pos="939" w:val="left" w:leader="none"/>
          <w:tab w:pos="940" w:val="left" w:leader="none"/>
        </w:tabs>
        <w:spacing w:line="240" w:lineRule="auto" w:before="86" w:after="0"/>
        <w:ind w:left="940" w:right="0" w:hanging="507"/>
        <w:jc w:val="left"/>
        <w:rPr>
          <w:sz w:val="30"/>
        </w:rPr>
      </w:pPr>
      <w:r>
        <w:rPr>
          <w:sz w:val="30"/>
        </w:rPr>
        <w:t>、电线采用“深圳成天泰”牌；</w:t>
      </w:r>
    </w:p>
    <w:p>
      <w:pPr>
        <w:pStyle w:val="ListParagraph"/>
        <w:numPr>
          <w:ilvl w:val="0"/>
          <w:numId w:val="7"/>
        </w:numPr>
        <w:tabs>
          <w:tab w:pos="939" w:val="left" w:leader="none"/>
          <w:tab w:pos="940" w:val="left" w:leader="none"/>
        </w:tabs>
        <w:spacing w:line="240" w:lineRule="auto" w:before="86" w:after="0"/>
        <w:ind w:left="940" w:right="0" w:hanging="507"/>
        <w:jc w:val="left"/>
        <w:rPr>
          <w:sz w:val="30"/>
        </w:rPr>
      </w:pPr>
      <w:r>
        <w:rPr>
          <w:spacing w:val="9"/>
          <w:sz w:val="30"/>
        </w:rPr>
        <w:t>、</w:t>
      </w:r>
      <w:r>
        <w:rPr>
          <w:rFonts w:ascii="Arial" w:hAnsi="Arial" w:eastAsia="Arial"/>
          <w:spacing w:val="9"/>
          <w:sz w:val="30"/>
        </w:rPr>
        <w:t>pvc</w:t>
      </w:r>
      <w:r>
        <w:rPr>
          <w:rFonts w:ascii="Arial" w:hAnsi="Arial" w:eastAsia="Arial"/>
          <w:spacing w:val="51"/>
          <w:sz w:val="30"/>
        </w:rPr>
        <w:t> </w:t>
      </w:r>
      <w:r>
        <w:rPr>
          <w:sz w:val="30"/>
        </w:rPr>
        <w:t>排水管材采用“浙江光华”牌；</w:t>
      </w:r>
    </w:p>
    <w:p>
      <w:pPr>
        <w:pStyle w:val="ListParagraph"/>
        <w:numPr>
          <w:ilvl w:val="0"/>
          <w:numId w:val="7"/>
        </w:numPr>
        <w:tabs>
          <w:tab w:pos="939" w:val="left" w:leader="none"/>
          <w:tab w:pos="940" w:val="left" w:leader="none"/>
        </w:tabs>
        <w:spacing w:line="240" w:lineRule="auto" w:before="86" w:after="0"/>
        <w:ind w:left="940" w:right="0" w:hanging="507"/>
        <w:jc w:val="left"/>
        <w:rPr>
          <w:sz w:val="30"/>
        </w:rPr>
      </w:pPr>
      <w:r>
        <w:rPr>
          <w:sz w:val="30"/>
        </w:rPr>
        <w:t>、电线管线采用“北京鑫泰盛”牌。</w:t>
      </w:r>
    </w:p>
    <w:p>
      <w:pPr>
        <w:pStyle w:val="ListParagraph"/>
        <w:numPr>
          <w:ilvl w:val="0"/>
          <w:numId w:val="7"/>
        </w:numPr>
        <w:tabs>
          <w:tab w:pos="939" w:val="left" w:leader="none"/>
          <w:tab w:pos="940" w:val="left" w:leader="none"/>
          <w:tab w:pos="3819" w:val="left" w:leader="none"/>
          <w:tab w:pos="7039" w:val="left" w:leader="none"/>
        </w:tabs>
        <w:spacing w:line="240" w:lineRule="auto" w:before="86" w:after="0"/>
        <w:ind w:left="940" w:right="0" w:hanging="507"/>
        <w:jc w:val="left"/>
        <w:rPr>
          <w:sz w:val="30"/>
        </w:rPr>
      </w:pPr>
      <w:r>
        <w:rPr>
          <w:sz w:val="30"/>
        </w:rPr>
        <w:t>、三通、弯头采用</w:t>
        <w:tab/>
        <w:t>“石家庄长安金丰”</w:t>
        <w:tab/>
        <w:t>牌。</w:t>
      </w:r>
    </w:p>
    <w:p>
      <w:pPr>
        <w:pStyle w:val="ListParagraph"/>
        <w:numPr>
          <w:ilvl w:val="0"/>
          <w:numId w:val="7"/>
        </w:numPr>
        <w:tabs>
          <w:tab w:pos="939" w:val="left" w:leader="none"/>
          <w:tab w:pos="940" w:val="left" w:leader="none"/>
          <w:tab w:pos="5499" w:val="left" w:leader="none"/>
        </w:tabs>
        <w:spacing w:line="240" w:lineRule="auto" w:before="86" w:after="0"/>
        <w:ind w:left="940" w:right="0" w:hanging="507"/>
        <w:jc w:val="left"/>
        <w:rPr>
          <w:sz w:val="30"/>
        </w:rPr>
      </w:pPr>
      <w:r>
        <w:rPr>
          <w:sz w:val="30"/>
        </w:rPr>
        <w:t>、消火栓箱采用“福建广捷”</w:t>
        <w:tab/>
        <w:t>牌。</w:t>
      </w:r>
    </w:p>
    <w:p>
      <w:pPr>
        <w:pStyle w:val="ListParagraph"/>
        <w:numPr>
          <w:ilvl w:val="0"/>
          <w:numId w:val="7"/>
        </w:numPr>
        <w:tabs>
          <w:tab w:pos="939" w:val="left" w:leader="none"/>
          <w:tab w:pos="940" w:val="left" w:leader="none"/>
          <w:tab w:pos="4819" w:val="left" w:leader="none"/>
        </w:tabs>
        <w:spacing w:line="278" w:lineRule="auto" w:before="106" w:after="0"/>
        <w:ind w:left="780" w:right="8299" w:hanging="347"/>
        <w:jc w:val="left"/>
        <w:rPr>
          <w:sz w:val="30"/>
        </w:rPr>
      </w:pPr>
      <w:r>
        <w:rPr>
          <w:sz w:val="30"/>
        </w:rPr>
        <w:t>、碟阀采用“天津瑞斯”</w:t>
        <w:tab/>
        <w:t> 牌。八、使用工程测试情况：</w:t>
      </w:r>
    </w:p>
    <w:p>
      <w:pPr>
        <w:pStyle w:val="ListParagraph"/>
        <w:numPr>
          <w:ilvl w:val="0"/>
          <w:numId w:val="8"/>
        </w:numPr>
        <w:tabs>
          <w:tab w:pos="939" w:val="left" w:leader="none"/>
          <w:tab w:pos="940" w:val="left" w:leader="none"/>
          <w:tab w:pos="3399" w:val="left" w:leader="none"/>
        </w:tabs>
        <w:spacing w:line="240" w:lineRule="auto" w:before="59" w:after="0"/>
        <w:ind w:left="940" w:right="0" w:hanging="507"/>
        <w:jc w:val="left"/>
        <w:rPr>
          <w:sz w:val="30"/>
        </w:rPr>
      </w:pPr>
      <w:r>
        <w:rPr>
          <w:sz w:val="30"/>
        </w:rPr>
        <w:t>、外墙面经淋水</w:t>
        <w:tab/>
      </w:r>
      <w:r>
        <w:rPr>
          <w:rFonts w:ascii="Arial" w:eastAsia="Arial"/>
          <w:sz w:val="30"/>
        </w:rPr>
        <w:t>2</w:t>
      </w:r>
      <w:r>
        <w:rPr>
          <w:rFonts w:ascii="Arial" w:eastAsia="Arial"/>
          <w:spacing w:val="-11"/>
          <w:sz w:val="30"/>
        </w:rPr>
        <w:t> </w:t>
      </w:r>
      <w:r>
        <w:rPr>
          <w:sz w:val="30"/>
        </w:rPr>
        <w:t>小时，试验结果无渗漏；</w:t>
      </w:r>
    </w:p>
    <w:p>
      <w:pPr>
        <w:pStyle w:val="ListParagraph"/>
        <w:numPr>
          <w:ilvl w:val="0"/>
          <w:numId w:val="8"/>
        </w:numPr>
        <w:tabs>
          <w:tab w:pos="939" w:val="left" w:leader="none"/>
          <w:tab w:pos="940" w:val="left" w:leader="none"/>
          <w:tab w:pos="4419" w:val="left" w:leader="none"/>
        </w:tabs>
        <w:spacing w:line="240" w:lineRule="auto" w:before="106" w:after="0"/>
        <w:ind w:left="940" w:right="0" w:hanging="507"/>
        <w:jc w:val="left"/>
        <w:rPr>
          <w:sz w:val="30"/>
        </w:rPr>
      </w:pPr>
      <w:r>
        <w:rPr>
          <w:sz w:val="30"/>
        </w:rPr>
        <w:t>、线间绝缘：最小值为</w:t>
        <w:tab/>
      </w:r>
      <w:r>
        <w:rPr>
          <w:rFonts w:ascii="Arial" w:eastAsia="Arial"/>
          <w:sz w:val="30"/>
        </w:rPr>
        <w:t>50</w:t>
      </w:r>
      <w:r>
        <w:rPr>
          <w:rFonts w:ascii="Arial" w:eastAsia="Arial"/>
          <w:spacing w:val="-18"/>
          <w:sz w:val="30"/>
        </w:rPr>
        <w:t> </w:t>
      </w:r>
      <w:r>
        <w:rPr>
          <w:sz w:val="30"/>
        </w:rPr>
        <w:t>兆欧，符合设计要求及施工规范规定；</w:t>
      </w:r>
    </w:p>
    <w:p>
      <w:pPr>
        <w:pStyle w:val="BodyText"/>
        <w:tabs>
          <w:tab w:pos="1819" w:val="left" w:leader="none"/>
          <w:tab w:pos="2859" w:val="left" w:leader="none"/>
          <w:tab w:pos="3899" w:val="left" w:leader="none"/>
          <w:tab w:pos="4939" w:val="left" w:leader="none"/>
          <w:tab w:pos="5979" w:val="left" w:leader="none"/>
          <w:tab w:pos="7039" w:val="left" w:leader="none"/>
          <w:tab w:pos="8059" w:val="left" w:leader="none"/>
          <w:tab w:pos="9119" w:val="left" w:leader="none"/>
          <w:tab w:pos="10139" w:val="left" w:leader="none"/>
          <w:tab w:pos="11199" w:val="left" w:leader="none"/>
          <w:tab w:pos="12219" w:val="left" w:leader="none"/>
          <w:tab w:pos="13279" w:val="left" w:leader="none"/>
        </w:tabs>
        <w:spacing w:line="304" w:lineRule="auto"/>
        <w:ind w:left="100" w:right="139" w:firstLine="680"/>
      </w:pPr>
      <w:r>
        <w:rPr/>
        <w:t>九</w:t>
        <w:tab/>
        <w:t>、</w:t>
        <w:tab/>
        <w:t>分</w:t>
        <w:tab/>
        <w:t>部</w:t>
        <w:tab/>
        <w:t>工</w:t>
        <w:tab/>
        <w:t>程</w:t>
        <w:tab/>
        <w:t>质</w:t>
        <w:tab/>
        <w:t>量</w:t>
        <w:tab/>
        <w:t>评</w:t>
        <w:tab/>
        <w:t>定</w:t>
        <w:tab/>
        <w:t>情</w:t>
        <w:tab/>
        <w:t>况</w:t>
        <w:tab/>
        <w:t> ：篇四：钢结构竣工验收质量评估报告</w:t>
      </w:r>
    </w:p>
    <w:p>
      <w:pPr>
        <w:pStyle w:val="BodyText"/>
        <w:tabs>
          <w:tab w:pos="2639" w:val="left" w:leader="none"/>
        </w:tabs>
        <w:spacing w:line="290" w:lineRule="auto" w:before="26"/>
        <w:ind w:right="10479" w:hanging="347"/>
      </w:pPr>
      <w:r>
        <w:rPr>
          <w:rFonts w:ascii="Arial" w:eastAsia="Arial"/>
        </w:rPr>
        <w:t>***********</w:t>
        <w:tab/>
        <w:t> </w:t>
      </w:r>
      <w:r>
        <w:rPr/>
        <w:t>厂房竣</w:t>
      </w:r>
    </w:p>
    <w:p>
      <w:pPr>
        <w:pStyle w:val="BodyText"/>
        <w:spacing w:line="307" w:lineRule="auto" w:before="44"/>
        <w:ind w:right="12639"/>
        <w:jc w:val="both"/>
      </w:pPr>
      <w:r>
        <w:rPr/>
        <w:t>工验收质量评估报告</w:t>
      </w:r>
    </w:p>
    <w:p>
      <w:pPr>
        <w:pStyle w:val="BodyText"/>
        <w:tabs>
          <w:tab w:pos="2639" w:val="left" w:leader="none"/>
        </w:tabs>
        <w:spacing w:before="43"/>
        <w:ind w:left="433"/>
      </w:pPr>
      <w:r>
        <w:rPr>
          <w:rFonts w:ascii="Arial" w:eastAsia="Arial"/>
        </w:rPr>
        <w:t>***********</w:t>
        <w:tab/>
      </w:r>
      <w:r>
        <w:rPr/>
        <w:t>监理有限公司</w:t>
      </w:r>
    </w:p>
    <w:p>
      <w:pPr>
        <w:pStyle w:val="BodyText"/>
        <w:tabs>
          <w:tab w:pos="1539" w:val="left" w:leader="none"/>
        </w:tabs>
        <w:spacing w:before="66"/>
        <w:ind w:left="433"/>
      </w:pPr>
      <w:r>
        <w:rPr>
          <w:rFonts w:ascii="Arial" w:eastAsia="Arial"/>
        </w:rPr>
        <w:t>2013</w:t>
        <w:tab/>
      </w:r>
      <w:r>
        <w:rPr>
          <w:spacing w:val="13"/>
        </w:rPr>
        <w:t>年</w:t>
      </w:r>
      <w:r>
        <w:rPr>
          <w:rFonts w:ascii="Arial" w:eastAsia="Arial"/>
          <w:spacing w:val="13"/>
        </w:rPr>
        <w:t>** </w:t>
      </w:r>
      <w:r>
        <w:rPr>
          <w:spacing w:val="13"/>
        </w:rPr>
        <w:t>月</w:t>
      </w:r>
      <w:r>
        <w:rPr>
          <w:rFonts w:ascii="Arial" w:eastAsia="Arial"/>
          <w:spacing w:val="13"/>
        </w:rPr>
        <w:t>**</w:t>
      </w:r>
      <w:r>
        <w:rPr>
          <w:rFonts w:ascii="Arial" w:eastAsia="Arial"/>
          <w:spacing w:val="32"/>
        </w:rPr>
        <w:t> </w:t>
      </w:r>
      <w:r>
        <w:rPr/>
        <w:t>日</w:t>
      </w:r>
    </w:p>
    <w:p>
      <w:pPr>
        <w:pStyle w:val="BodyText"/>
        <w:tabs>
          <w:tab w:pos="3499" w:val="left" w:leader="none"/>
        </w:tabs>
        <w:spacing w:line="302" w:lineRule="auto"/>
        <w:ind w:right="9619" w:hanging="347"/>
      </w:pPr>
      <w:r>
        <w:rPr>
          <w:rFonts w:ascii="Arial" w:eastAsia="Arial"/>
          <w:spacing w:val="-1"/>
        </w:rPr>
        <w:t>***************</w:t>
      </w:r>
      <w:r>
        <w:rPr>
          <w:rFonts w:ascii="Arial" w:eastAsia="Arial"/>
        </w:rPr>
        <w:t>*</w:t>
        <w:tab/>
      </w:r>
      <w:r>
        <w:rPr/>
        <w:t>厂房竣工验收质量评估报告</w:t>
      </w:r>
    </w:p>
    <w:p>
      <w:pPr>
        <w:spacing w:after="0" w:line="302" w:lineRule="auto"/>
        <w:sectPr>
          <w:pgSz w:w="19120" w:h="27060"/>
          <w:pgMar w:top="2360" w:bottom="280" w:left="2700" w:right="2700"/>
        </w:sectPr>
      </w:pPr>
    </w:p>
    <w:p>
      <w:pPr>
        <w:pStyle w:val="BodyText"/>
        <w:spacing w:line="382" w:lineRule="exact" w:before="0"/>
      </w:pPr>
      <w:r>
        <w:rPr/>
        <w:t>一、工程概况</w:t>
      </w:r>
    </w:p>
    <w:p>
      <w:pPr>
        <w:pStyle w:val="BodyText"/>
        <w:spacing w:line="292" w:lineRule="auto" w:before="107"/>
        <w:ind w:right="9391"/>
        <w:jc w:val="both"/>
        <w:rPr>
          <w:rFonts w:ascii="Arial" w:eastAsia="Arial"/>
        </w:rPr>
      </w:pPr>
      <w:r>
        <w:rPr/>
        <w:t>建设单位： </w:t>
      </w:r>
      <w:r>
        <w:rPr>
          <w:rFonts w:ascii="Arial" w:eastAsia="Arial"/>
        </w:rPr>
        <w:t>****************</w:t>
      </w:r>
      <w:r>
        <w:rPr/>
        <w:t>工程地点： </w:t>
      </w:r>
      <w:r>
        <w:rPr>
          <w:rFonts w:ascii="Arial" w:eastAsia="Arial"/>
        </w:rPr>
        <w:t>****************</w:t>
      </w:r>
      <w:r>
        <w:rPr/>
        <w:t>设计单位： </w:t>
      </w:r>
      <w:r>
        <w:rPr>
          <w:rFonts w:ascii="Arial" w:eastAsia="Arial"/>
        </w:rPr>
        <w:t>****************</w:t>
      </w:r>
      <w:r>
        <w:rPr/>
        <w:t>勘察单位： </w:t>
      </w:r>
      <w:r>
        <w:rPr>
          <w:rFonts w:ascii="Arial" w:eastAsia="Arial"/>
        </w:rPr>
        <w:t>****************</w:t>
      </w:r>
      <w:r>
        <w:rPr/>
        <w:t>监理单位： </w:t>
      </w:r>
      <w:r>
        <w:rPr>
          <w:rFonts w:ascii="Arial" w:eastAsia="Arial"/>
        </w:rPr>
        <w:t>****************</w:t>
      </w:r>
      <w:r>
        <w:rPr/>
        <w:t>施工单位： </w:t>
      </w:r>
      <w:r>
        <w:rPr>
          <w:rFonts w:ascii="Arial" w:eastAsia="Arial"/>
        </w:rPr>
        <w:t>****************</w:t>
      </w:r>
    </w:p>
    <w:p>
      <w:pPr>
        <w:pStyle w:val="BodyText"/>
        <w:tabs>
          <w:tab w:pos="7039" w:val="left" w:leader="none"/>
          <w:tab w:pos="9639" w:val="left" w:leader="none"/>
        </w:tabs>
        <w:spacing w:line="290" w:lineRule="auto" w:before="12"/>
        <w:ind w:left="100" w:right="659" w:firstLine="680"/>
      </w:pPr>
      <w:r>
        <w:rPr/>
        <w:t>本工程为钢结构，地上一层，总建筑面积</w:t>
        <w:tab/>
      </w:r>
      <w:r>
        <w:rPr>
          <w:rFonts w:ascii="Arial" w:eastAsia="Arial"/>
          <w:spacing w:val="-1"/>
        </w:rPr>
        <w:t>13900.8m</w:t>
      </w:r>
      <w:r>
        <w:rPr>
          <w:rFonts w:ascii="Arial" w:eastAsia="Arial"/>
          <w:spacing w:val="19"/>
        </w:rPr>
        <w:t>2</w:t>
      </w:r>
      <w:r>
        <w:rPr/>
        <w:t>，不设地下室。建筑抗震设防类别为乙类，建筑结构安全等级为二级，所在地区的抗震设防烈度为</w:t>
        <w:tab/>
      </w:r>
      <w:r>
        <w:rPr>
          <w:rFonts w:ascii="Arial" w:eastAsia="Arial"/>
        </w:rPr>
        <w:t>7</w:t>
      </w:r>
      <w:r>
        <w:rPr>
          <w:rFonts w:ascii="Arial" w:eastAsia="Arial"/>
          <w:spacing w:val="9"/>
        </w:rPr>
        <w:t> </w:t>
      </w:r>
      <w:r>
        <w:rPr/>
        <w:t>度。</w:t>
      </w:r>
    </w:p>
    <w:p>
      <w:pPr>
        <w:pStyle w:val="BodyText"/>
        <w:spacing w:before="15"/>
      </w:pPr>
      <w:r>
        <w:rPr/>
        <w:t>二、评估依据</w:t>
      </w:r>
    </w:p>
    <w:p>
      <w:pPr>
        <w:pStyle w:val="ListParagraph"/>
        <w:numPr>
          <w:ilvl w:val="0"/>
          <w:numId w:val="9"/>
        </w:numPr>
        <w:tabs>
          <w:tab w:pos="939" w:val="left" w:leader="none"/>
          <w:tab w:pos="940" w:val="left" w:leader="none"/>
        </w:tabs>
        <w:spacing w:line="240" w:lineRule="auto" w:before="107" w:after="0"/>
        <w:ind w:left="780" w:right="0" w:hanging="347"/>
        <w:jc w:val="left"/>
        <w:rPr>
          <w:sz w:val="30"/>
        </w:rPr>
      </w:pPr>
      <w:r>
        <w:rPr>
          <w:sz w:val="30"/>
        </w:rPr>
        <w:t>、施工合同及委托监理合同</w:t>
      </w:r>
    </w:p>
    <w:p>
      <w:pPr>
        <w:pStyle w:val="ListParagraph"/>
        <w:numPr>
          <w:ilvl w:val="0"/>
          <w:numId w:val="9"/>
        </w:numPr>
        <w:tabs>
          <w:tab w:pos="939" w:val="left" w:leader="none"/>
          <w:tab w:pos="940" w:val="left" w:leader="none"/>
        </w:tabs>
        <w:spacing w:line="240" w:lineRule="auto" w:before="86" w:after="0"/>
        <w:ind w:left="940" w:right="0" w:hanging="507"/>
        <w:jc w:val="left"/>
        <w:rPr>
          <w:sz w:val="30"/>
        </w:rPr>
      </w:pPr>
      <w:r>
        <w:rPr>
          <w:sz w:val="30"/>
        </w:rPr>
        <w:t>、施工图纸及设计有关文件</w:t>
      </w:r>
    </w:p>
    <w:p>
      <w:pPr>
        <w:pStyle w:val="ListParagraph"/>
        <w:numPr>
          <w:ilvl w:val="0"/>
          <w:numId w:val="9"/>
        </w:numPr>
        <w:tabs>
          <w:tab w:pos="959" w:val="left" w:leader="none"/>
          <w:tab w:pos="960" w:val="left" w:leader="none"/>
          <w:tab w:pos="5499" w:val="left" w:leader="none"/>
        </w:tabs>
        <w:spacing w:line="240" w:lineRule="auto" w:before="86" w:after="0"/>
        <w:ind w:left="960" w:right="0" w:hanging="527"/>
        <w:jc w:val="left"/>
        <w:rPr>
          <w:sz w:val="30"/>
        </w:rPr>
      </w:pPr>
      <w:r>
        <w:rPr>
          <w:spacing w:val="-160"/>
          <w:sz w:val="30"/>
        </w:rPr>
        <w:t>、</w:t>
      </w:r>
      <w:r>
        <w:rPr>
          <w:sz w:val="30"/>
        </w:rPr>
        <w:t>《工程建设标准强制性条文》</w:t>
        <w:tab/>
      </w:r>
      <w:r>
        <w:rPr>
          <w:rFonts w:ascii="Arial" w:eastAsia="Arial"/>
          <w:spacing w:val="-1"/>
          <w:sz w:val="30"/>
        </w:rPr>
        <w:t>200</w:t>
      </w:r>
      <w:r>
        <w:rPr>
          <w:rFonts w:ascii="Arial" w:eastAsia="Arial"/>
          <w:sz w:val="30"/>
        </w:rPr>
        <w:t>9</w:t>
      </w:r>
      <w:r>
        <w:rPr>
          <w:rFonts w:ascii="Arial" w:eastAsia="Arial"/>
          <w:spacing w:val="29"/>
          <w:sz w:val="30"/>
        </w:rPr>
        <w:t> </w:t>
      </w:r>
      <w:r>
        <w:rPr>
          <w:sz w:val="30"/>
        </w:rPr>
        <w:t>版</w:t>
      </w:r>
    </w:p>
    <w:p>
      <w:pPr>
        <w:pStyle w:val="ListParagraph"/>
        <w:numPr>
          <w:ilvl w:val="0"/>
          <w:numId w:val="9"/>
        </w:numPr>
        <w:tabs>
          <w:tab w:pos="959" w:val="left" w:leader="none"/>
          <w:tab w:pos="960" w:val="left" w:leader="none"/>
          <w:tab w:pos="6679" w:val="left" w:leader="none"/>
        </w:tabs>
        <w:spacing w:line="240" w:lineRule="auto" w:before="106" w:after="0"/>
        <w:ind w:left="960" w:right="0" w:hanging="527"/>
        <w:jc w:val="left"/>
        <w:rPr>
          <w:sz w:val="30"/>
        </w:rPr>
      </w:pPr>
      <w:r>
        <w:rPr>
          <w:spacing w:val="-160"/>
          <w:sz w:val="30"/>
        </w:rPr>
        <w:t>、</w:t>
      </w:r>
      <w:r>
        <w:rPr>
          <w:sz w:val="30"/>
        </w:rPr>
        <w:t>《混凝土结构工程施工质量验收规范》</w:t>
        <w:tab/>
        <w:t>（</w:t>
      </w:r>
      <w:r>
        <w:rPr>
          <w:spacing w:val="-90"/>
          <w:sz w:val="30"/>
        </w:rPr>
        <w:t> </w:t>
      </w:r>
      <w:r>
        <w:rPr>
          <w:rFonts w:ascii="Arial" w:eastAsia="Arial"/>
          <w:spacing w:val="-1"/>
          <w:sz w:val="30"/>
        </w:rPr>
        <w:t>gb50204-200</w:t>
      </w:r>
      <w:r>
        <w:rPr>
          <w:rFonts w:ascii="Arial" w:eastAsia="Arial"/>
          <w:sz w:val="30"/>
        </w:rPr>
        <w:t>2</w:t>
      </w:r>
      <w:r>
        <w:rPr>
          <w:rFonts w:ascii="Arial" w:eastAsia="Arial"/>
          <w:spacing w:val="1"/>
          <w:sz w:val="30"/>
        </w:rPr>
        <w:t> </w:t>
      </w:r>
      <w:r>
        <w:rPr>
          <w:spacing w:val="-140"/>
          <w:sz w:val="30"/>
        </w:rPr>
        <w:t>）</w:t>
      </w:r>
      <w:r>
        <w:rPr>
          <w:sz w:val="30"/>
        </w:rPr>
        <w:t>（</w:t>
      </w:r>
      <w:r>
        <w:rPr>
          <w:spacing w:val="-110"/>
          <w:sz w:val="30"/>
        </w:rPr>
        <w:t> </w:t>
      </w:r>
      <w:r>
        <w:rPr>
          <w:rFonts w:ascii="Arial" w:eastAsia="Arial"/>
          <w:spacing w:val="-1"/>
          <w:sz w:val="30"/>
        </w:rPr>
        <w:t>201</w:t>
      </w:r>
      <w:r>
        <w:rPr>
          <w:rFonts w:ascii="Arial" w:eastAsia="Arial"/>
          <w:sz w:val="30"/>
        </w:rPr>
        <w:t>1</w:t>
      </w:r>
      <w:r>
        <w:rPr>
          <w:rFonts w:ascii="Arial" w:eastAsia="Arial"/>
          <w:spacing w:val="29"/>
          <w:sz w:val="30"/>
        </w:rPr>
        <w:t> </w:t>
      </w:r>
      <w:r>
        <w:rPr>
          <w:sz w:val="30"/>
        </w:rPr>
        <w:t>版）</w:t>
      </w:r>
    </w:p>
    <w:p>
      <w:pPr>
        <w:pStyle w:val="ListParagraph"/>
        <w:numPr>
          <w:ilvl w:val="0"/>
          <w:numId w:val="9"/>
        </w:numPr>
        <w:tabs>
          <w:tab w:pos="959" w:val="left" w:leader="none"/>
          <w:tab w:pos="960" w:val="left" w:leader="none"/>
          <w:tab w:pos="5679" w:val="left" w:leader="none"/>
        </w:tabs>
        <w:spacing w:line="240" w:lineRule="auto" w:before="66" w:after="0"/>
        <w:ind w:left="960" w:right="0" w:hanging="527"/>
        <w:jc w:val="left"/>
        <w:rPr>
          <w:sz w:val="30"/>
        </w:rPr>
      </w:pPr>
      <w:r>
        <w:rPr>
          <w:spacing w:val="-160"/>
          <w:sz w:val="30"/>
        </w:rPr>
        <w:t>、</w:t>
      </w:r>
      <w:r>
        <w:rPr>
          <w:sz w:val="30"/>
        </w:rPr>
        <w:t>《砌体工程施工质量验收规范》</w:t>
        <w:tab/>
        <w:t>（</w:t>
      </w:r>
      <w:r>
        <w:rPr>
          <w:spacing w:val="-110"/>
          <w:sz w:val="30"/>
        </w:rPr>
        <w:t> </w:t>
      </w:r>
      <w:r>
        <w:rPr>
          <w:rFonts w:ascii="Arial" w:eastAsia="Arial"/>
          <w:spacing w:val="-1"/>
          <w:sz w:val="30"/>
        </w:rPr>
        <w:t>gb50203-201</w:t>
      </w:r>
      <w:r>
        <w:rPr>
          <w:rFonts w:ascii="Arial" w:eastAsia="Arial"/>
          <w:sz w:val="30"/>
        </w:rPr>
        <w:t>1</w:t>
      </w:r>
      <w:r>
        <w:rPr>
          <w:rFonts w:ascii="Arial" w:eastAsia="Arial"/>
          <w:spacing w:val="1"/>
          <w:sz w:val="30"/>
        </w:rPr>
        <w:t> </w:t>
      </w:r>
      <w:r>
        <w:rPr>
          <w:sz w:val="30"/>
        </w:rPr>
        <w:t>）</w:t>
      </w:r>
    </w:p>
    <w:p>
      <w:pPr>
        <w:pStyle w:val="ListParagraph"/>
        <w:numPr>
          <w:ilvl w:val="0"/>
          <w:numId w:val="9"/>
        </w:numPr>
        <w:tabs>
          <w:tab w:pos="959" w:val="left" w:leader="none"/>
          <w:tab w:pos="960" w:val="left" w:leader="none"/>
          <w:tab w:pos="6359" w:val="left" w:leader="none"/>
        </w:tabs>
        <w:spacing w:line="240" w:lineRule="auto" w:before="86" w:after="0"/>
        <w:ind w:left="960" w:right="0" w:hanging="527"/>
        <w:jc w:val="left"/>
        <w:rPr>
          <w:sz w:val="30"/>
        </w:rPr>
      </w:pPr>
      <w:r>
        <w:rPr>
          <w:spacing w:val="-160"/>
          <w:sz w:val="30"/>
        </w:rPr>
        <w:t>、</w:t>
      </w:r>
      <w:r>
        <w:rPr>
          <w:sz w:val="30"/>
        </w:rPr>
        <w:t>《建筑装饰工程施工质量验收规范》</w:t>
        <w:tab/>
      </w:r>
      <w:r>
        <w:rPr>
          <w:spacing w:val="20"/>
          <w:sz w:val="30"/>
        </w:rPr>
        <w:t>（</w:t>
      </w:r>
      <w:r>
        <w:rPr>
          <w:rFonts w:ascii="Arial" w:eastAsia="Arial"/>
          <w:spacing w:val="-1"/>
          <w:sz w:val="30"/>
        </w:rPr>
        <w:t>gb50210-200</w:t>
      </w:r>
      <w:r>
        <w:rPr>
          <w:rFonts w:ascii="Arial" w:eastAsia="Arial"/>
          <w:sz w:val="30"/>
        </w:rPr>
        <w:t>2</w:t>
      </w:r>
      <w:r>
        <w:rPr>
          <w:rFonts w:ascii="Arial" w:eastAsia="Arial"/>
          <w:spacing w:val="21"/>
          <w:sz w:val="30"/>
        </w:rPr>
        <w:t> </w:t>
      </w:r>
      <w:r>
        <w:rPr>
          <w:sz w:val="30"/>
        </w:rPr>
        <w:t>）</w:t>
      </w:r>
    </w:p>
    <w:p>
      <w:pPr>
        <w:pStyle w:val="ListParagraph"/>
        <w:numPr>
          <w:ilvl w:val="0"/>
          <w:numId w:val="9"/>
        </w:numPr>
        <w:tabs>
          <w:tab w:pos="959" w:val="left" w:leader="none"/>
          <w:tab w:pos="960" w:val="left" w:leader="none"/>
          <w:tab w:pos="5019" w:val="left" w:leader="none"/>
        </w:tabs>
        <w:spacing w:line="240" w:lineRule="auto" w:before="106" w:after="0"/>
        <w:ind w:left="960" w:right="0" w:hanging="527"/>
        <w:jc w:val="left"/>
        <w:rPr>
          <w:sz w:val="30"/>
        </w:rPr>
      </w:pPr>
      <w:r>
        <w:rPr>
          <w:spacing w:val="-160"/>
          <w:sz w:val="30"/>
        </w:rPr>
        <w:t>、</w:t>
      </w:r>
      <w:r>
        <w:rPr>
          <w:sz w:val="30"/>
        </w:rPr>
        <w:t>《屋面工程质量验收规范》</w:t>
        <w:tab/>
      </w:r>
      <w:r>
        <w:rPr>
          <w:spacing w:val="20"/>
          <w:sz w:val="30"/>
        </w:rPr>
        <w:t>（</w:t>
      </w:r>
      <w:r>
        <w:rPr>
          <w:rFonts w:ascii="Arial" w:eastAsia="Arial"/>
          <w:spacing w:val="-1"/>
          <w:sz w:val="30"/>
        </w:rPr>
        <w:t>gb50207-201</w:t>
      </w:r>
      <w:r>
        <w:rPr>
          <w:rFonts w:ascii="Arial" w:eastAsia="Arial"/>
          <w:sz w:val="30"/>
        </w:rPr>
        <w:t>2</w:t>
      </w:r>
      <w:r>
        <w:rPr>
          <w:rFonts w:ascii="Arial" w:eastAsia="Arial"/>
          <w:spacing w:val="21"/>
          <w:sz w:val="30"/>
        </w:rPr>
        <w:t> </w:t>
      </w:r>
      <w:r>
        <w:rPr>
          <w:sz w:val="30"/>
        </w:rPr>
        <w:t>）</w:t>
      </w:r>
    </w:p>
    <w:p>
      <w:pPr>
        <w:pStyle w:val="ListParagraph"/>
        <w:numPr>
          <w:ilvl w:val="0"/>
          <w:numId w:val="9"/>
        </w:numPr>
        <w:tabs>
          <w:tab w:pos="959" w:val="left" w:leader="none"/>
          <w:tab w:pos="960" w:val="left" w:leader="none"/>
          <w:tab w:pos="5679" w:val="left" w:leader="none"/>
        </w:tabs>
        <w:spacing w:line="240" w:lineRule="auto" w:before="86" w:after="0"/>
        <w:ind w:left="960" w:right="0" w:hanging="527"/>
        <w:jc w:val="left"/>
        <w:rPr>
          <w:sz w:val="30"/>
        </w:rPr>
      </w:pPr>
      <w:r>
        <w:rPr>
          <w:spacing w:val="-160"/>
          <w:sz w:val="30"/>
        </w:rPr>
        <w:t>、</w:t>
      </w:r>
      <w:r>
        <w:rPr>
          <w:sz w:val="30"/>
        </w:rPr>
        <w:t>《建筑地面施工质量验收规范》</w:t>
        <w:tab/>
        <w:t>（</w:t>
      </w:r>
      <w:r>
        <w:rPr>
          <w:spacing w:val="-110"/>
          <w:sz w:val="30"/>
        </w:rPr>
        <w:t> </w:t>
      </w:r>
      <w:r>
        <w:rPr>
          <w:rFonts w:ascii="Arial" w:eastAsia="Arial"/>
          <w:spacing w:val="-1"/>
          <w:sz w:val="30"/>
        </w:rPr>
        <w:t>gb50209-201</w:t>
      </w:r>
      <w:r>
        <w:rPr>
          <w:rFonts w:ascii="Arial" w:eastAsia="Arial"/>
          <w:sz w:val="30"/>
        </w:rPr>
        <w:t>1</w:t>
      </w:r>
      <w:r>
        <w:rPr>
          <w:rFonts w:ascii="Arial" w:eastAsia="Arial"/>
          <w:spacing w:val="1"/>
          <w:sz w:val="30"/>
        </w:rPr>
        <w:t> </w:t>
      </w:r>
      <w:r>
        <w:rPr>
          <w:sz w:val="30"/>
        </w:rPr>
        <w:t>）</w:t>
      </w:r>
    </w:p>
    <w:p>
      <w:pPr>
        <w:pStyle w:val="ListParagraph"/>
        <w:numPr>
          <w:ilvl w:val="0"/>
          <w:numId w:val="9"/>
        </w:numPr>
        <w:tabs>
          <w:tab w:pos="959" w:val="left" w:leader="none"/>
          <w:tab w:pos="960" w:val="left" w:leader="none"/>
          <w:tab w:pos="6019" w:val="left" w:leader="none"/>
        </w:tabs>
        <w:spacing w:line="240" w:lineRule="auto" w:before="86" w:after="0"/>
        <w:ind w:left="960" w:right="0" w:hanging="527"/>
        <w:jc w:val="left"/>
        <w:rPr>
          <w:sz w:val="30"/>
        </w:rPr>
      </w:pPr>
      <w:r>
        <w:rPr>
          <w:spacing w:val="-160"/>
          <w:sz w:val="30"/>
        </w:rPr>
        <w:t>、</w:t>
      </w:r>
      <w:r>
        <w:rPr>
          <w:sz w:val="30"/>
        </w:rPr>
        <w:t>《钢结构工程施工质量验收规范》</w:t>
        <w:tab/>
        <w:t>（</w:t>
      </w:r>
      <w:r>
        <w:rPr>
          <w:spacing w:val="-110"/>
          <w:sz w:val="30"/>
        </w:rPr>
        <w:t> </w:t>
      </w:r>
      <w:r>
        <w:rPr>
          <w:rFonts w:ascii="Arial" w:eastAsia="Arial"/>
          <w:spacing w:val="-1"/>
          <w:sz w:val="30"/>
        </w:rPr>
        <w:t>gb50205-200</w:t>
      </w:r>
      <w:r>
        <w:rPr>
          <w:rFonts w:ascii="Arial" w:eastAsia="Arial"/>
          <w:sz w:val="30"/>
        </w:rPr>
        <w:t>1</w:t>
      </w:r>
      <w:r>
        <w:rPr>
          <w:rFonts w:ascii="Arial" w:eastAsia="Arial"/>
          <w:spacing w:val="1"/>
          <w:sz w:val="30"/>
        </w:rPr>
        <w:t> </w:t>
      </w:r>
      <w:r>
        <w:rPr>
          <w:sz w:val="30"/>
        </w:rPr>
        <w:t>）</w:t>
      </w:r>
    </w:p>
    <w:p>
      <w:pPr>
        <w:pStyle w:val="ListParagraph"/>
        <w:numPr>
          <w:ilvl w:val="0"/>
          <w:numId w:val="9"/>
        </w:numPr>
        <w:tabs>
          <w:tab w:pos="1099" w:val="left" w:leader="none"/>
          <w:tab w:pos="1100" w:val="left" w:leader="none"/>
          <w:tab w:pos="4819" w:val="left" w:leader="none"/>
          <w:tab w:pos="6859" w:val="left" w:leader="none"/>
        </w:tabs>
        <w:spacing w:line="240" w:lineRule="auto" w:before="86" w:after="0"/>
        <w:ind w:left="1100" w:right="0" w:hanging="667"/>
        <w:jc w:val="left"/>
        <w:rPr>
          <w:sz w:val="30"/>
        </w:rPr>
      </w:pPr>
      <w:r>
        <w:rPr>
          <w:spacing w:val="-10"/>
          <w:sz w:val="30"/>
        </w:rPr>
        <w:t>、《钢筋焊接及验收规程》</w:t>
        <w:tab/>
      </w:r>
      <w:r>
        <w:rPr>
          <w:sz w:val="30"/>
        </w:rPr>
        <w:t>（</w:t>
      </w:r>
      <w:r>
        <w:rPr>
          <w:spacing w:val="-112"/>
          <w:sz w:val="30"/>
        </w:rPr>
        <w:t> </w:t>
      </w:r>
      <w:r>
        <w:rPr>
          <w:rFonts w:ascii="Arial" w:eastAsia="Arial"/>
          <w:sz w:val="30"/>
        </w:rPr>
        <w:t>jgj18-2012</w:t>
        <w:tab/>
      </w:r>
      <w:r>
        <w:rPr>
          <w:sz w:val="30"/>
        </w:rPr>
        <w:t>）</w:t>
      </w:r>
    </w:p>
    <w:p>
      <w:pPr>
        <w:pStyle w:val="ListParagraph"/>
        <w:numPr>
          <w:ilvl w:val="0"/>
          <w:numId w:val="9"/>
        </w:numPr>
        <w:tabs>
          <w:tab w:pos="1099" w:val="left" w:leader="none"/>
          <w:tab w:pos="1100" w:val="left" w:leader="none"/>
          <w:tab w:pos="6179" w:val="left" w:leader="none"/>
        </w:tabs>
        <w:spacing w:line="240" w:lineRule="auto" w:before="86" w:after="0"/>
        <w:ind w:left="1100" w:right="0" w:hanging="667"/>
        <w:jc w:val="left"/>
        <w:rPr>
          <w:sz w:val="30"/>
        </w:rPr>
      </w:pPr>
      <w:r>
        <w:rPr>
          <w:spacing w:val="-8"/>
          <w:sz w:val="30"/>
        </w:rPr>
        <w:t>、《给排水管道施工质量验收规范》</w:t>
        <w:tab/>
      </w:r>
      <w:r>
        <w:rPr>
          <w:sz w:val="30"/>
        </w:rPr>
        <w:t>（</w:t>
      </w:r>
      <w:r>
        <w:rPr>
          <w:spacing w:val="-100"/>
          <w:sz w:val="30"/>
        </w:rPr>
        <w:t> </w:t>
      </w:r>
      <w:r>
        <w:rPr>
          <w:rFonts w:ascii="Arial" w:eastAsia="Arial"/>
          <w:sz w:val="30"/>
        </w:rPr>
        <w:t>gb50242-2002 </w:t>
      </w:r>
      <w:r>
        <w:rPr>
          <w:sz w:val="30"/>
        </w:rPr>
        <w:t>）</w:t>
      </w:r>
    </w:p>
    <w:p>
      <w:pPr>
        <w:pStyle w:val="ListParagraph"/>
        <w:numPr>
          <w:ilvl w:val="0"/>
          <w:numId w:val="9"/>
        </w:numPr>
        <w:tabs>
          <w:tab w:pos="1099" w:val="left" w:leader="none"/>
          <w:tab w:pos="1100" w:val="left" w:leader="none"/>
          <w:tab w:pos="6519" w:val="left" w:leader="none"/>
        </w:tabs>
        <w:spacing w:line="240" w:lineRule="auto" w:before="86" w:after="0"/>
        <w:ind w:left="1100" w:right="0" w:hanging="667"/>
        <w:jc w:val="left"/>
        <w:rPr>
          <w:sz w:val="30"/>
        </w:rPr>
      </w:pPr>
      <w:r>
        <w:rPr>
          <w:spacing w:val="-8"/>
          <w:sz w:val="30"/>
        </w:rPr>
        <w:t>、《电气安装工程施工质量验收规范》</w:t>
        <w:tab/>
      </w:r>
      <w:r>
        <w:rPr>
          <w:sz w:val="30"/>
        </w:rPr>
        <w:t>（</w:t>
      </w:r>
      <w:r>
        <w:rPr>
          <w:spacing w:val="-100"/>
          <w:sz w:val="30"/>
        </w:rPr>
        <w:t> </w:t>
      </w:r>
      <w:r>
        <w:rPr>
          <w:rFonts w:ascii="Arial" w:eastAsia="Arial"/>
          <w:sz w:val="30"/>
        </w:rPr>
        <w:t>gb50303-2002 </w:t>
      </w:r>
      <w:r>
        <w:rPr>
          <w:sz w:val="30"/>
        </w:rPr>
        <w:t>）</w:t>
      </w:r>
    </w:p>
    <w:p>
      <w:pPr>
        <w:pStyle w:val="ListParagraph"/>
        <w:numPr>
          <w:ilvl w:val="0"/>
          <w:numId w:val="9"/>
        </w:numPr>
        <w:tabs>
          <w:tab w:pos="1099" w:val="left" w:leader="none"/>
          <w:tab w:pos="1100" w:val="left" w:leader="none"/>
          <w:tab w:pos="6519" w:val="left" w:leader="none"/>
        </w:tabs>
        <w:spacing w:line="240" w:lineRule="auto" w:before="86" w:after="0"/>
        <w:ind w:left="1100" w:right="0" w:hanging="667"/>
        <w:jc w:val="left"/>
        <w:rPr>
          <w:sz w:val="30"/>
        </w:rPr>
      </w:pPr>
      <w:r>
        <w:rPr>
          <w:spacing w:val="-8"/>
          <w:sz w:val="30"/>
        </w:rPr>
        <w:t>、《建筑工程施工质量验收统一标准》</w:t>
        <w:tab/>
      </w:r>
      <w:r>
        <w:rPr>
          <w:sz w:val="30"/>
        </w:rPr>
        <w:t>（</w:t>
      </w:r>
      <w:r>
        <w:rPr>
          <w:spacing w:val="-100"/>
          <w:sz w:val="30"/>
        </w:rPr>
        <w:t> </w:t>
      </w:r>
      <w:r>
        <w:rPr>
          <w:rFonts w:ascii="Arial" w:eastAsia="Arial"/>
          <w:sz w:val="30"/>
        </w:rPr>
        <w:t>gb50300-2001 </w:t>
      </w:r>
      <w:r>
        <w:rPr>
          <w:sz w:val="30"/>
        </w:rPr>
        <w:t>）</w:t>
      </w:r>
    </w:p>
    <w:p>
      <w:pPr>
        <w:pStyle w:val="ListParagraph"/>
        <w:numPr>
          <w:ilvl w:val="0"/>
          <w:numId w:val="9"/>
        </w:numPr>
        <w:tabs>
          <w:tab w:pos="1099" w:val="left" w:leader="none"/>
          <w:tab w:pos="1100" w:val="left" w:leader="none"/>
        </w:tabs>
        <w:spacing w:line="278" w:lineRule="auto" w:before="106" w:after="0"/>
        <w:ind w:left="780" w:right="7219" w:hanging="347"/>
        <w:jc w:val="left"/>
        <w:rPr>
          <w:sz w:val="30"/>
        </w:rPr>
      </w:pPr>
      <w:r>
        <w:rPr>
          <w:sz w:val="30"/>
        </w:rPr>
        <w:t>、我国现行建筑工程强制性条文及标准；三、地基与基础分部工程</w:t>
      </w:r>
    </w:p>
    <w:p>
      <w:pPr>
        <w:pStyle w:val="BodyText"/>
        <w:spacing w:before="59"/>
      </w:pPr>
      <w:r>
        <w:rPr/>
        <w:t>本工程采用柱下钢筋砼独立基础，持力层选择粉质粘土与残质砂质粘性土，承载力特征</w:t>
      </w:r>
    </w:p>
    <w:p>
      <w:pPr>
        <w:pStyle w:val="BodyText"/>
        <w:tabs>
          <w:tab w:pos="5939" w:val="left" w:leader="none"/>
          <w:tab w:pos="9479" w:val="left" w:leader="none"/>
          <w:tab w:pos="13119" w:val="left" w:leader="none"/>
        </w:tabs>
        <w:spacing w:before="127"/>
        <w:ind w:left="100"/>
        <w:rPr>
          <w:rFonts w:ascii="Arial" w:eastAsia="Arial"/>
        </w:rPr>
      </w:pPr>
      <w:r>
        <w:rPr/>
        <w:t>值</w:t>
      </w:r>
      <w:r>
        <w:rPr>
          <w:spacing w:val="-30"/>
        </w:rPr>
        <w:t> </w:t>
      </w:r>
      <w:r>
        <w:rPr>
          <w:rFonts w:ascii="Arial" w:eastAsia="Arial"/>
        </w:rPr>
        <w:t>fak=200kpa </w:t>
      </w:r>
      <w:r>
        <w:rPr>
          <w:rFonts w:ascii="Arial" w:eastAsia="Arial"/>
          <w:spacing w:val="-27"/>
        </w:rPr>
        <w:t> </w:t>
      </w:r>
      <w:r>
        <w:rPr>
          <w:spacing w:val="-60"/>
        </w:rPr>
        <w:t>，</w:t>
      </w:r>
      <w:r>
        <w:rPr/>
        <w:t>基底进入持力层不少于</w:t>
        <w:tab/>
      </w:r>
      <w:r>
        <w:rPr>
          <w:rFonts w:ascii="Arial" w:eastAsia="Arial"/>
          <w:spacing w:val="-1"/>
        </w:rPr>
        <w:t>500m</w:t>
      </w:r>
      <w:r>
        <w:rPr>
          <w:rFonts w:ascii="Arial" w:eastAsia="Arial"/>
          <w:spacing w:val="-160"/>
        </w:rPr>
        <w:t>m</w:t>
      </w:r>
      <w:r>
        <w:rPr>
          <w:spacing w:val="-40"/>
        </w:rPr>
        <w:t>。</w:t>
      </w:r>
      <w:r>
        <w:rPr/>
        <w:t>基础垫层为强度</w:t>
        <w:tab/>
      </w:r>
      <w:r>
        <w:rPr>
          <w:rFonts w:ascii="Arial" w:eastAsia="Arial"/>
        </w:rPr>
        <w:t>c10</w:t>
      </w:r>
      <w:r>
        <w:rPr>
          <w:rFonts w:ascii="Arial" w:eastAsia="Arial"/>
          <w:spacing w:val="32"/>
        </w:rPr>
        <w:t> </w:t>
      </w:r>
      <w:r>
        <w:rPr/>
        <w:t>的混凝土，</w:t>
      </w:r>
      <w:r>
        <w:rPr>
          <w:spacing w:val="-50"/>
        </w:rPr>
        <w:t> </w:t>
      </w:r>
      <w:r>
        <w:rPr/>
        <w:t>其余均为</w:t>
        <w:tab/>
      </w:r>
      <w:r>
        <w:rPr>
          <w:rFonts w:ascii="Arial" w:eastAsia="Arial"/>
        </w:rPr>
        <w:t>c25</w:t>
      </w:r>
    </w:p>
    <w:p>
      <w:pPr>
        <w:pStyle w:val="BodyText"/>
        <w:tabs>
          <w:tab w:pos="5159" w:val="left" w:leader="none"/>
          <w:tab w:pos="5199" w:val="left" w:leader="none"/>
          <w:tab w:pos="10579" w:val="left" w:leader="none"/>
        </w:tabs>
        <w:spacing w:line="290" w:lineRule="auto"/>
        <w:ind w:left="100" w:right="439"/>
      </w:pPr>
      <w:r>
        <w:rPr/>
        <w:t>的混凝土；</w:t>
      </w:r>
      <w:r>
        <w:rPr>
          <w:spacing w:val="10"/>
        </w:rPr>
        <w:t> </w:t>
      </w:r>
      <w:r>
        <w:rPr/>
        <w:t>基础梁的保护层厚度为</w:t>
        <w:tab/>
        <w:tab/>
      </w:r>
      <w:r>
        <w:rPr>
          <w:rFonts w:ascii="Arial" w:eastAsia="Arial"/>
          <w:spacing w:val="-1"/>
        </w:rPr>
        <w:t>50m</w:t>
      </w:r>
      <w:r>
        <w:rPr>
          <w:rFonts w:ascii="Arial" w:eastAsia="Arial"/>
          <w:spacing w:val="-134"/>
        </w:rPr>
        <w:t>m</w:t>
      </w:r>
      <w:r>
        <w:rPr/>
        <w:t>。混凝土采用泉州市九日山混凝土有限公司供应之商品混凝土。</w:t>
      </w:r>
      <w:r>
        <w:rPr>
          <w:spacing w:val="-50"/>
        </w:rPr>
        <w:t> </w:t>
      </w:r>
      <w:r>
        <w:rPr/>
        <w:t>地基与基础分部工程于</w:t>
        <w:tab/>
      </w:r>
      <w:r>
        <w:rPr>
          <w:rFonts w:ascii="Arial" w:eastAsia="Arial"/>
          <w:spacing w:val="-1"/>
        </w:rPr>
        <w:t>201</w:t>
      </w:r>
      <w:r>
        <w:rPr>
          <w:rFonts w:ascii="Arial" w:eastAsia="Arial"/>
        </w:rPr>
        <w:t>3</w:t>
      </w:r>
      <w:r>
        <w:rPr>
          <w:rFonts w:ascii="Arial" w:eastAsia="Arial"/>
          <w:spacing w:val="29"/>
        </w:rPr>
        <w:t> </w:t>
      </w:r>
      <w:r>
        <w:rPr>
          <w:spacing w:val="9"/>
        </w:rPr>
        <w:t>年</w:t>
      </w:r>
      <w:r>
        <w:rPr>
          <w:rFonts w:ascii="Arial" w:eastAsia="Arial"/>
          <w:spacing w:val="9"/>
        </w:rPr>
        <w:t>***</w:t>
      </w:r>
      <w:r>
        <w:rPr>
          <w:rFonts w:ascii="Arial" w:eastAsia="Arial"/>
          <w:spacing w:val="67"/>
        </w:rPr>
        <w:t> </w:t>
      </w:r>
      <w:r>
        <w:rPr>
          <w:spacing w:val="9"/>
        </w:rPr>
        <w:t>月</w:t>
      </w:r>
      <w:r>
        <w:rPr>
          <w:rFonts w:ascii="Arial" w:eastAsia="Arial"/>
          <w:spacing w:val="9"/>
        </w:rPr>
        <w:t>***</w:t>
      </w:r>
      <w:r>
        <w:rPr>
          <w:rFonts w:ascii="Arial" w:eastAsia="Arial"/>
          <w:spacing w:val="67"/>
        </w:rPr>
        <w:t> </w:t>
      </w:r>
      <w:r>
        <w:rPr/>
        <w:t>日通过验收质量合格</w:t>
        <w:tab/>
        <w:t>（详见地基与基础质量评估报告）</w:t>
      </w:r>
      <w:r>
        <w:rPr>
          <w:spacing w:val="-90"/>
        </w:rPr>
        <w:t> </w:t>
      </w:r>
      <w:r>
        <w:rPr/>
        <w:t>。</w:t>
      </w:r>
    </w:p>
    <w:p>
      <w:pPr>
        <w:pStyle w:val="BodyText"/>
        <w:spacing w:line="304" w:lineRule="auto" w:before="44"/>
        <w:ind w:right="7839"/>
      </w:pPr>
      <w:r>
        <w:rPr/>
        <w:t>地基与基础分部工程质量评定为合格。四、主体结构分部工程</w:t>
      </w:r>
    </w:p>
    <w:p>
      <w:pPr>
        <w:pStyle w:val="ListParagraph"/>
        <w:numPr>
          <w:ilvl w:val="0"/>
          <w:numId w:val="10"/>
        </w:numPr>
        <w:tabs>
          <w:tab w:pos="939" w:val="left" w:leader="none"/>
          <w:tab w:pos="940" w:val="left" w:leader="none"/>
          <w:tab w:pos="3319" w:val="left" w:leader="none"/>
        </w:tabs>
        <w:spacing w:line="240" w:lineRule="auto" w:before="26" w:after="0"/>
        <w:ind w:left="940" w:right="0" w:hanging="507"/>
        <w:jc w:val="left"/>
        <w:rPr>
          <w:sz w:val="30"/>
        </w:rPr>
      </w:pPr>
      <w:r>
        <w:rPr>
          <w:sz w:val="30"/>
        </w:rPr>
        <w:t>、砌体子分部（</w:t>
        <w:tab/>
      </w:r>
      <w:r>
        <w:rPr>
          <w:rFonts w:ascii="Arial" w:eastAsia="Arial"/>
          <w:sz w:val="30"/>
        </w:rPr>
        <w:t>1.200m</w:t>
      </w:r>
      <w:r>
        <w:rPr>
          <w:rFonts w:ascii="Arial" w:eastAsia="Arial"/>
          <w:spacing w:val="11"/>
          <w:sz w:val="30"/>
        </w:rPr>
        <w:t> </w:t>
      </w:r>
      <w:r>
        <w:rPr>
          <w:sz w:val="30"/>
        </w:rPr>
        <w:t>以下）</w:t>
      </w:r>
    </w:p>
    <w:p>
      <w:pPr>
        <w:pStyle w:val="BodyText"/>
        <w:tabs>
          <w:tab w:pos="5259" w:val="left" w:leader="none"/>
          <w:tab w:pos="5439" w:val="left" w:leader="none"/>
          <w:tab w:pos="8299" w:val="left" w:leader="none"/>
          <w:tab w:pos="9619" w:val="left" w:leader="none"/>
          <w:tab w:pos="12599" w:val="left" w:leader="none"/>
        </w:tabs>
        <w:spacing w:line="290" w:lineRule="auto" w:before="106"/>
        <w:ind w:left="100" w:right="219" w:firstLine="680"/>
      </w:pPr>
      <w:r>
        <w:rPr/>
        <w:t>砖砌体工程采用混凝土多孔砖，</w:t>
        <w:tab/>
        <w:tab/>
        <w:t>采用</w:t>
      </w:r>
      <w:r>
        <w:rPr>
          <w:spacing w:val="31"/>
        </w:rPr>
        <w:t> </w:t>
      </w:r>
      <w:r>
        <w:rPr>
          <w:rFonts w:ascii="Arial" w:hAnsi="Arial" w:eastAsia="Arial"/>
        </w:rPr>
        <w:t>m5</w:t>
      </w:r>
      <w:r>
        <w:rPr/>
        <w:t>水泥混合砂浆砌筑，</w:t>
        <w:tab/>
        <w:t>砌筑前先浇水湿润。</w:t>
        <w:tab/>
        <w:t> 砖墙砌筑上、下错缝，内外搭接，在砖与砼体接沿柱高方向每</w:t>
        <w:tab/>
      </w:r>
      <w:r>
        <w:rPr>
          <w:rFonts w:ascii="Arial" w:hAnsi="Arial" w:eastAsia="Arial"/>
          <w:spacing w:val="3"/>
        </w:rPr>
        <w:t>40cm</w:t>
      </w:r>
      <w:r>
        <w:rPr>
          <w:spacing w:val="3"/>
        </w:rPr>
        <w:t>高予埋</w:t>
      </w:r>
      <w:r>
        <w:rPr>
          <w:spacing w:val="52"/>
        </w:rPr>
        <w:t> </w:t>
      </w:r>
      <w:r>
        <w:rPr>
          <w:rFonts w:ascii="Arial" w:hAnsi="Arial" w:eastAsia="Arial"/>
          <w:spacing w:val="11"/>
        </w:rPr>
        <w:t>2</w:t>
      </w:r>
      <w:r>
        <w:rPr>
          <w:spacing w:val="11"/>
        </w:rPr>
        <w:t>φ</w:t>
      </w:r>
      <w:r>
        <w:rPr>
          <w:rFonts w:ascii="Arial" w:hAnsi="Arial" w:eastAsia="Arial"/>
          <w:spacing w:val="11"/>
        </w:rPr>
        <w:t>6</w:t>
      </w:r>
      <w:r>
        <w:rPr>
          <w:rFonts w:ascii="Arial" w:hAnsi="Arial" w:eastAsia="Arial"/>
          <w:spacing w:val="9"/>
        </w:rPr>
        <w:t> </w:t>
      </w:r>
      <w:r>
        <w:rPr/>
        <w:t>钢筋伸入墙体不小于</w:t>
      </w:r>
      <w:r>
        <w:rPr>
          <w:spacing w:val="-30"/>
        </w:rPr>
        <w:t> </w:t>
      </w:r>
      <w:r>
        <w:rPr>
          <w:rFonts w:ascii="Arial" w:hAnsi="Arial" w:eastAsia="Arial"/>
          <w:spacing w:val="-1"/>
        </w:rPr>
        <w:t>1</w:t>
      </w:r>
      <w:r>
        <w:rPr>
          <w:rFonts w:ascii="Arial" w:hAnsi="Arial" w:eastAsia="Arial"/>
          <w:spacing w:val="-57"/>
        </w:rPr>
        <w:t>m</w:t>
      </w:r>
      <w:r>
        <w:rPr>
          <w:spacing w:val="-80"/>
        </w:rPr>
        <w:t>，</w:t>
      </w:r>
      <w:r>
        <w:rPr/>
        <w:t>砖砌体水平竖向灰缝厚度为</w:t>
        <w:tab/>
      </w:r>
      <w:r>
        <w:rPr>
          <w:rFonts w:ascii="Arial" w:hAnsi="Arial" w:eastAsia="Arial"/>
          <w:spacing w:val="-1"/>
        </w:rPr>
        <w:t>10m</w:t>
      </w:r>
      <w:r>
        <w:rPr>
          <w:rFonts w:ascii="Arial" w:hAnsi="Arial" w:eastAsia="Arial"/>
          <w:spacing w:val="-154"/>
        </w:rPr>
        <w:t>m</w:t>
      </w:r>
      <w:r>
        <w:rPr>
          <w:spacing w:val="-40"/>
        </w:rPr>
        <w:t>，</w:t>
      </w:r>
      <w:r>
        <w:rPr/>
        <w:t>砌体砂浆饱满、</w:t>
      </w:r>
      <w:r>
        <w:rPr>
          <w:spacing w:val="10"/>
        </w:rPr>
        <w:t> </w:t>
      </w:r>
      <w:r>
        <w:rPr/>
        <w:t>灰缝</w:t>
      </w:r>
      <w:r>
        <w:rPr>
          <w:spacing w:val="40"/>
        </w:rPr>
        <w:t>、</w:t>
      </w:r>
      <w:r>
        <w:rPr/>
        <w:t>顺直，</w:t>
      </w:r>
      <w:r>
        <w:rPr>
          <w:spacing w:val="-110"/>
        </w:rPr>
        <w:t> </w:t>
      </w:r>
      <w:r>
        <w:rPr/>
        <w:t>砌体表面平整、</w:t>
      </w:r>
      <w:r>
        <w:rPr>
          <w:spacing w:val="10"/>
        </w:rPr>
        <w:t> </w:t>
      </w:r>
      <w:r>
        <w:rPr/>
        <w:t>垂直、构造柱留设位置准确，符合设计及施工规范规定要求。</w:t>
      </w:r>
    </w:p>
    <w:p>
      <w:pPr>
        <w:pStyle w:val="ListParagraph"/>
        <w:numPr>
          <w:ilvl w:val="0"/>
          <w:numId w:val="10"/>
        </w:numPr>
        <w:tabs>
          <w:tab w:pos="939" w:val="left" w:leader="none"/>
          <w:tab w:pos="940" w:val="left" w:leader="none"/>
          <w:tab w:pos="3659" w:val="left" w:leader="none"/>
        </w:tabs>
        <w:spacing w:line="240" w:lineRule="auto" w:before="44" w:after="0"/>
        <w:ind w:left="940" w:right="0" w:hanging="507"/>
        <w:jc w:val="left"/>
        <w:rPr>
          <w:sz w:val="30"/>
        </w:rPr>
      </w:pPr>
      <w:r>
        <w:rPr>
          <w:sz w:val="30"/>
        </w:rPr>
        <w:t>、钢结构子分部（</w:t>
        <w:tab/>
      </w:r>
      <w:r>
        <w:rPr>
          <w:rFonts w:ascii="Arial" w:eastAsia="Arial"/>
          <w:sz w:val="30"/>
        </w:rPr>
        <w:t>1.200m</w:t>
      </w:r>
      <w:r>
        <w:rPr>
          <w:rFonts w:ascii="Arial" w:eastAsia="Arial"/>
          <w:spacing w:val="11"/>
          <w:sz w:val="30"/>
        </w:rPr>
        <w:t> </w:t>
      </w:r>
      <w:r>
        <w:rPr>
          <w:sz w:val="30"/>
        </w:rPr>
        <w:t>以上）</w:t>
      </w:r>
    </w:p>
    <w:p>
      <w:pPr>
        <w:pStyle w:val="BodyText"/>
        <w:tabs>
          <w:tab w:pos="2899" w:val="left" w:leader="none"/>
          <w:tab w:pos="7539" w:val="left" w:leader="none"/>
          <w:tab w:pos="11519" w:val="left" w:leader="none"/>
        </w:tabs>
        <w:spacing w:line="290" w:lineRule="auto"/>
        <w:ind w:left="100" w:right="259" w:firstLine="680"/>
      </w:pPr>
      <w:r>
        <w:rPr/>
        <w:t>主体结构采用</w:t>
        <w:tab/>
      </w:r>
      <w:r>
        <w:rPr>
          <w:rFonts w:ascii="Arial" w:eastAsia="Arial"/>
        </w:rPr>
        <w:t>q345b </w:t>
      </w:r>
      <w:r>
        <w:rPr/>
        <w:t>钢材，</w:t>
      </w:r>
      <w:r>
        <w:rPr>
          <w:spacing w:val="-111"/>
        </w:rPr>
        <w:t> </w:t>
      </w:r>
      <w:r>
        <w:rPr/>
        <w:t>次构件钢构件采用</w:t>
        <w:tab/>
      </w:r>
      <w:r>
        <w:rPr>
          <w:rFonts w:ascii="Arial" w:eastAsia="Arial"/>
        </w:rPr>
        <w:t>q235b </w:t>
      </w:r>
      <w:r>
        <w:rPr/>
        <w:t>钢材，</w:t>
      </w:r>
      <w:r>
        <w:rPr>
          <w:spacing w:val="-111"/>
        </w:rPr>
        <w:t> </w:t>
      </w:r>
      <w:r>
        <w:rPr/>
        <w:t>墙面檀条采用</w:t>
        <w:tab/>
      </w:r>
      <w:r>
        <w:rPr>
          <w:rFonts w:ascii="Arial" w:eastAsia="Arial"/>
        </w:rPr>
        <w:t>q345 </w:t>
      </w:r>
      <w:r>
        <w:rPr/>
        <w:t>热浸镀锌檀条，主体构件采用扭剪型高强螺栓连接，次构件采用镀锌螺栓连接，油漆采用防锈油漆，</w:t>
      </w:r>
    </w:p>
    <w:p>
      <w:pPr>
        <w:pStyle w:val="BodyText"/>
        <w:tabs>
          <w:tab w:pos="7279" w:val="left" w:leader="none"/>
        </w:tabs>
        <w:spacing w:line="278" w:lineRule="auto" w:before="64"/>
        <w:ind w:left="100" w:right="319"/>
      </w:pPr>
      <w:r>
        <w:rPr/>
        <w:t>钢构采用喷砂除锈后涂装防锈漆，墙面采用横铺</w:t>
        <w:tab/>
      </w:r>
      <w:r>
        <w:rPr>
          <w:rFonts w:ascii="Arial" w:eastAsia="Arial"/>
        </w:rPr>
        <w:t>ws-778</w:t>
      </w:r>
      <w:r>
        <w:rPr>
          <w:rFonts w:ascii="Arial" w:eastAsia="Arial"/>
          <w:spacing w:val="50"/>
        </w:rPr>
        <w:t> </w:t>
      </w:r>
      <w:r>
        <w:rPr/>
        <w:t>圆浪版</w:t>
      </w:r>
      <w:r>
        <w:rPr>
          <w:spacing w:val="52"/>
        </w:rPr>
        <w:t> </w:t>
      </w:r>
      <w:r>
        <w:rPr>
          <w:rFonts w:ascii="Arial" w:eastAsia="Arial"/>
          <w:spacing w:val="3"/>
        </w:rPr>
        <w:t>t=0.5mm</w:t>
      </w:r>
      <w:r>
        <w:rPr>
          <w:spacing w:val="3"/>
        </w:rPr>
        <w:t>、</w:t>
      </w:r>
      <w:r>
        <w:rPr>
          <w:rFonts w:ascii="Arial" w:eastAsia="Arial"/>
          <w:spacing w:val="3"/>
        </w:rPr>
        <w:t>hpc</w:t>
      </w:r>
      <w:r>
        <w:rPr>
          <w:rFonts w:ascii="Arial" w:eastAsia="Arial"/>
          <w:spacing w:val="33"/>
        </w:rPr>
        <w:t> </w:t>
      </w:r>
      <w:r>
        <w:rPr/>
        <w:t>洁净钢板镀锌铝 </w:t>
      </w:r>
      <w:r>
        <w:rPr>
          <w:rFonts w:ascii="Arial" w:eastAsia="Arial"/>
        </w:rPr>
        <w:t>az150</w:t>
      </w:r>
      <w:r>
        <w:rPr/>
        <w:t>。所有材料均有出厂合格证明材料，并按规范要求进行进场复检，均符合要求。钢</w:t>
      </w:r>
    </w:p>
    <w:p>
      <w:pPr>
        <w:pStyle w:val="BodyText"/>
        <w:spacing w:before="32"/>
        <w:ind w:left="100"/>
      </w:pPr>
      <w:r>
        <w:rPr/>
        <w:t>构件涂层表面均匀，无明显流坠、针眼、气泡等缺陷。观感质量总体评价一般</w:t>
      </w:r>
    </w:p>
    <w:p>
      <w:pPr>
        <w:pStyle w:val="ListParagraph"/>
        <w:numPr>
          <w:ilvl w:val="0"/>
          <w:numId w:val="10"/>
        </w:numPr>
        <w:tabs>
          <w:tab w:pos="939" w:val="left" w:leader="none"/>
          <w:tab w:pos="940" w:val="left" w:leader="none"/>
          <w:tab w:pos="4419" w:val="left" w:leader="none"/>
        </w:tabs>
        <w:spacing w:line="240" w:lineRule="auto" w:before="127" w:after="0"/>
        <w:ind w:left="940" w:right="0" w:hanging="507"/>
        <w:jc w:val="left"/>
        <w:rPr>
          <w:sz w:val="30"/>
        </w:rPr>
      </w:pPr>
      <w:r>
        <w:rPr>
          <w:sz w:val="30"/>
        </w:rPr>
        <w:t>、主体结构分部工程于</w:t>
        <w:tab/>
      </w:r>
      <w:r>
        <w:rPr>
          <w:rFonts w:ascii="Arial" w:eastAsia="Arial"/>
          <w:sz w:val="30"/>
        </w:rPr>
        <w:t>2013 </w:t>
      </w:r>
      <w:r>
        <w:rPr>
          <w:spacing w:val="9"/>
          <w:sz w:val="30"/>
        </w:rPr>
        <w:t>年</w:t>
      </w:r>
      <w:r>
        <w:rPr>
          <w:rFonts w:ascii="Arial" w:eastAsia="Arial"/>
          <w:spacing w:val="9"/>
          <w:sz w:val="30"/>
        </w:rPr>
        <w:t>***  </w:t>
      </w:r>
      <w:r>
        <w:rPr>
          <w:spacing w:val="4"/>
          <w:sz w:val="30"/>
        </w:rPr>
        <w:t>月</w:t>
      </w:r>
      <w:r>
        <w:rPr>
          <w:rFonts w:ascii="Arial" w:eastAsia="Arial"/>
          <w:spacing w:val="4"/>
          <w:sz w:val="30"/>
        </w:rPr>
        <w:t>***</w:t>
      </w:r>
      <w:r>
        <w:rPr>
          <w:rFonts w:ascii="Arial" w:eastAsia="Arial"/>
          <w:spacing w:val="61"/>
          <w:sz w:val="30"/>
        </w:rPr>
        <w:t> </w:t>
      </w:r>
      <w:r>
        <w:rPr>
          <w:sz w:val="30"/>
        </w:rPr>
        <w:t>日通过验收质量合格（详见主体结构质量评估</w:t>
      </w:r>
    </w:p>
    <w:p>
      <w:pPr>
        <w:spacing w:after="0" w:line="240" w:lineRule="auto"/>
        <w:jc w:val="left"/>
        <w:rPr>
          <w:sz w:val="30"/>
        </w:rPr>
        <w:sectPr>
          <w:pgSz w:w="19120" w:h="27060"/>
          <w:pgMar w:top="2360" w:bottom="280" w:left="2700" w:right="2700"/>
        </w:sectPr>
      </w:pPr>
    </w:p>
    <w:p>
      <w:pPr>
        <w:pStyle w:val="BodyText"/>
        <w:spacing w:line="382" w:lineRule="exact" w:before="0"/>
        <w:ind w:left="100"/>
      </w:pPr>
      <w:r>
        <w:rPr/>
        <w:t>报告）。</w:t>
      </w:r>
    </w:p>
    <w:p>
      <w:pPr>
        <w:pStyle w:val="BodyText"/>
        <w:spacing w:line="304" w:lineRule="auto" w:before="107"/>
        <w:ind w:right="8139"/>
      </w:pPr>
      <w:r>
        <w:rPr/>
        <w:t>主体结构分部工程质量评定为合格。五、装饰装修分部工程</w:t>
      </w:r>
    </w:p>
    <w:p>
      <w:pPr>
        <w:pStyle w:val="ListParagraph"/>
        <w:numPr>
          <w:ilvl w:val="0"/>
          <w:numId w:val="11"/>
        </w:numPr>
        <w:tabs>
          <w:tab w:pos="939" w:val="left" w:leader="none"/>
          <w:tab w:pos="940" w:val="left" w:leader="none"/>
        </w:tabs>
        <w:spacing w:line="240" w:lineRule="auto" w:before="46" w:after="0"/>
        <w:ind w:left="780" w:right="0" w:hanging="347"/>
        <w:jc w:val="left"/>
        <w:rPr>
          <w:sz w:val="30"/>
        </w:rPr>
      </w:pPr>
      <w:r>
        <w:rPr>
          <w:sz w:val="30"/>
        </w:rPr>
        <w:t>、楼地面子分部</w:t>
      </w:r>
    </w:p>
    <w:p>
      <w:pPr>
        <w:pStyle w:val="BodyText"/>
        <w:spacing w:line="304" w:lineRule="auto" w:before="66"/>
        <w:ind w:left="100" w:right="1539" w:firstLine="680"/>
      </w:pPr>
      <w:r>
        <w:rPr/>
        <w:t>本工程的楼地面采用金刚砂混凝土面层，表面平整度、坡度等均符合要求。踢脚线与墙体基层结合牢固，表面洁净，上口平直。</w:t>
      </w:r>
    </w:p>
    <w:p>
      <w:pPr>
        <w:pStyle w:val="BodyText"/>
        <w:spacing w:before="46"/>
      </w:pPr>
      <w:r>
        <w:rPr/>
        <w:t>该楼地面子分部工程质量评定为合格。</w:t>
      </w:r>
    </w:p>
    <w:p>
      <w:pPr>
        <w:pStyle w:val="ListParagraph"/>
        <w:numPr>
          <w:ilvl w:val="0"/>
          <w:numId w:val="11"/>
        </w:numPr>
        <w:tabs>
          <w:tab w:pos="939" w:val="left" w:leader="none"/>
          <w:tab w:pos="940" w:val="left" w:leader="none"/>
        </w:tabs>
        <w:spacing w:line="240" w:lineRule="auto" w:before="107" w:after="0"/>
        <w:ind w:left="940" w:right="0" w:hanging="507"/>
        <w:jc w:val="left"/>
        <w:rPr>
          <w:sz w:val="30"/>
        </w:rPr>
      </w:pPr>
      <w:r>
        <w:rPr>
          <w:sz w:val="30"/>
        </w:rPr>
        <w:t>、抹灰子分部</w:t>
      </w:r>
    </w:p>
    <w:p>
      <w:pPr>
        <w:pStyle w:val="BodyText"/>
        <w:tabs>
          <w:tab w:pos="7079" w:val="left" w:leader="none"/>
        </w:tabs>
        <w:spacing w:line="304" w:lineRule="auto"/>
        <w:ind w:left="100" w:right="359" w:firstLine="680"/>
      </w:pPr>
      <w:r>
        <w:rPr/>
        <w:t>本工程内、</w:t>
      </w:r>
      <w:r>
        <w:rPr>
          <w:spacing w:val="-30"/>
        </w:rPr>
        <w:t> </w:t>
      </w:r>
      <w:r>
        <w:rPr/>
        <w:t>外墙面抹灰层与基层粘结牢固，</w:t>
        <w:tab/>
        <w:t>无脱层、</w:t>
      </w:r>
      <w:r>
        <w:rPr>
          <w:spacing w:val="-90"/>
        </w:rPr>
        <w:t> </w:t>
      </w:r>
      <w:r>
        <w:rPr/>
        <w:t>空鼓、</w:t>
      </w:r>
      <w:r>
        <w:rPr>
          <w:spacing w:val="-90"/>
        </w:rPr>
        <w:t> </w:t>
      </w:r>
      <w:r>
        <w:rPr/>
        <w:t>裂缝等缺陷，</w:t>
      </w:r>
      <w:r>
        <w:rPr>
          <w:spacing w:val="10"/>
        </w:rPr>
        <w:t> </w:t>
      </w:r>
      <w:r>
        <w:rPr/>
        <w:t>其表面平整度、阳角方正、立面垂直度等基本符合施工规范要求。</w:t>
      </w:r>
    </w:p>
    <w:p>
      <w:pPr>
        <w:pStyle w:val="BodyText"/>
        <w:spacing w:before="26"/>
      </w:pPr>
      <w:r>
        <w:rPr/>
        <w:t>该抹灰子分部工程监理评定为合格。</w:t>
      </w:r>
    </w:p>
    <w:p>
      <w:pPr>
        <w:pStyle w:val="ListParagraph"/>
        <w:numPr>
          <w:ilvl w:val="0"/>
          <w:numId w:val="11"/>
        </w:numPr>
        <w:tabs>
          <w:tab w:pos="939" w:val="left" w:leader="none"/>
          <w:tab w:pos="940" w:val="left" w:leader="none"/>
        </w:tabs>
        <w:spacing w:line="240" w:lineRule="auto" w:before="107" w:after="0"/>
        <w:ind w:left="940" w:right="0" w:hanging="507"/>
        <w:jc w:val="left"/>
        <w:rPr>
          <w:sz w:val="30"/>
        </w:rPr>
      </w:pPr>
      <w:r>
        <w:rPr>
          <w:sz w:val="30"/>
        </w:rPr>
        <w:t>、门窗子分部</w:t>
      </w:r>
    </w:p>
    <w:p>
      <w:pPr>
        <w:pStyle w:val="BodyText"/>
      </w:pPr>
      <w:r>
        <w:rPr/>
        <w:t>（</w:t>
      </w:r>
      <w:r>
        <w:rPr>
          <w:rFonts w:ascii="Arial" w:eastAsia="Arial"/>
        </w:rPr>
        <w:t>1</w:t>
      </w:r>
      <w:r>
        <w:rPr/>
        <w:t>）铝合金窗分项</w:t>
      </w:r>
    </w:p>
    <w:p>
      <w:pPr>
        <w:pStyle w:val="BodyText"/>
        <w:spacing w:before="106"/>
      </w:pPr>
      <w:r>
        <w:rPr/>
        <w:t>铝合金窗具有出厂合格证，安装的位置，开启方向均符合设计及规范要求。</w:t>
      </w:r>
    </w:p>
    <w:p>
      <w:pPr>
        <w:pStyle w:val="BodyText"/>
        <w:spacing w:before="87"/>
      </w:pPr>
      <w:r>
        <w:rPr/>
        <w:t>（</w:t>
      </w:r>
      <w:r>
        <w:rPr>
          <w:rFonts w:ascii="Arial" w:eastAsia="Arial"/>
        </w:rPr>
        <w:t>2</w:t>
      </w:r>
      <w:r>
        <w:rPr/>
        <w:t>）钢制防火门分项</w:t>
      </w:r>
    </w:p>
    <w:p>
      <w:pPr>
        <w:pStyle w:val="BodyText"/>
      </w:pPr>
      <w:r>
        <w:rPr/>
        <w:t>钢制防火门安装位置和尺寸符合要求，安装牢固，开启方向准确，小五金配件齐全。</w:t>
      </w:r>
    </w:p>
    <w:p>
      <w:pPr>
        <w:pStyle w:val="BodyText"/>
        <w:spacing w:before="127"/>
      </w:pPr>
      <w:r>
        <w:rPr/>
        <w:t>（</w:t>
      </w:r>
      <w:r>
        <w:rPr>
          <w:rFonts w:ascii="Arial" w:eastAsia="Arial"/>
        </w:rPr>
        <w:t>3</w:t>
      </w:r>
      <w:r>
        <w:rPr/>
        <w:t>）门窗玻璃安装分项</w:t>
      </w:r>
    </w:p>
    <w:p>
      <w:pPr>
        <w:pStyle w:val="BodyText"/>
        <w:tabs>
          <w:tab w:pos="3819" w:val="left" w:leader="none"/>
        </w:tabs>
        <w:spacing w:line="297" w:lineRule="auto"/>
        <w:ind w:left="100" w:right="1119" w:firstLine="680"/>
      </w:pPr>
      <w:r>
        <w:rPr/>
        <w:t>本工程选用塑钢窗，</w:t>
        <w:tab/>
      </w:r>
      <w:r>
        <w:rPr>
          <w:rFonts w:ascii="Arial" w:eastAsia="Arial"/>
          <w:spacing w:val="-1"/>
        </w:rPr>
        <w:t>5m</w:t>
      </w:r>
      <w:r>
        <w:rPr>
          <w:rFonts w:ascii="Arial" w:eastAsia="Arial"/>
          <w:spacing w:val="13"/>
        </w:rPr>
        <w:t>m</w:t>
      </w:r>
      <w:r>
        <w:rPr/>
        <w:t>厚浮法玻璃。玻璃品种、规格、尺寸、色彩等符合设计及规范要求，并有出厂合格证和检测报告。玻璃裁割尺寸正确，安装牢固，无裂纹、损伤和松动现象。密封条与玻璃接触紧密、平整。</w:t>
      </w:r>
    </w:p>
    <w:p>
      <w:pPr>
        <w:pStyle w:val="BodyText"/>
        <w:spacing w:before="35"/>
      </w:pPr>
      <w:r>
        <w:rPr/>
        <w:t>该门窗子分部工程质量评定为合格。</w:t>
      </w:r>
    </w:p>
    <w:p>
      <w:pPr>
        <w:pStyle w:val="ListParagraph"/>
        <w:numPr>
          <w:ilvl w:val="0"/>
          <w:numId w:val="11"/>
        </w:numPr>
        <w:tabs>
          <w:tab w:pos="939" w:val="left" w:leader="none"/>
          <w:tab w:pos="940" w:val="left" w:leader="none"/>
        </w:tabs>
        <w:spacing w:line="290" w:lineRule="auto" w:before="107" w:after="0"/>
        <w:ind w:left="780" w:right="10539" w:hanging="347"/>
        <w:jc w:val="left"/>
        <w:rPr>
          <w:sz w:val="30"/>
        </w:rPr>
      </w:pPr>
      <w:r>
        <w:rPr>
          <w:sz w:val="30"/>
        </w:rPr>
        <w:t>、饰面砖子分部外墙面砖面层分项</w:t>
      </w:r>
    </w:p>
    <w:p>
      <w:pPr>
        <w:pStyle w:val="BodyText"/>
        <w:tabs>
          <w:tab w:pos="4399" w:val="left" w:leader="none"/>
          <w:tab w:pos="11599" w:val="left" w:leader="none"/>
        </w:tabs>
        <w:spacing w:line="292" w:lineRule="auto" w:before="64"/>
        <w:ind w:left="100" w:right="319" w:firstLine="680"/>
      </w:pPr>
      <w:r>
        <w:rPr/>
        <w:t>外墙面采用饰面砖镶贴，</w:t>
        <w:tab/>
        <w:t>面砖有出厂合格证，</w:t>
      </w:r>
      <w:r>
        <w:rPr>
          <w:spacing w:val="50"/>
        </w:rPr>
        <w:t> </w:t>
      </w:r>
      <w:r>
        <w:rPr/>
        <w:t>饰面砖的颜色基本均匀一致，</w:t>
        <w:tab/>
        <w:t>光泽度一般，砖缝平直、无裂纹等现象，阳角基本方正，阴角顺直度一般，滴水线顺直。外墙整体观感一</w:t>
      </w:r>
    </w:p>
    <w:p>
      <w:pPr>
        <w:pStyle w:val="BodyText"/>
        <w:spacing w:before="41"/>
        <w:ind w:left="100"/>
      </w:pPr>
      <w:r>
        <w:rPr/>
        <w:t>般。</w:t>
      </w:r>
    </w:p>
    <w:p>
      <w:pPr>
        <w:pStyle w:val="BodyText"/>
        <w:spacing w:before="2"/>
        <w:ind w:left="0"/>
        <w:rPr>
          <w:sz w:val="9"/>
        </w:rPr>
      </w:pPr>
    </w:p>
    <w:p>
      <w:pPr>
        <w:pStyle w:val="BodyText"/>
        <w:spacing w:before="7"/>
      </w:pPr>
      <w:r>
        <w:rPr/>
        <w:t>该饰面砖子分部质量评定为合格。</w:t>
      </w:r>
    </w:p>
    <w:p>
      <w:pPr>
        <w:pStyle w:val="ListParagraph"/>
        <w:numPr>
          <w:ilvl w:val="0"/>
          <w:numId w:val="11"/>
        </w:numPr>
        <w:tabs>
          <w:tab w:pos="939" w:val="left" w:leader="none"/>
          <w:tab w:pos="940" w:val="left" w:leader="none"/>
        </w:tabs>
        <w:spacing w:line="240" w:lineRule="auto" w:before="107" w:after="0"/>
        <w:ind w:left="940" w:right="0" w:hanging="507"/>
        <w:jc w:val="left"/>
        <w:rPr>
          <w:sz w:val="30"/>
        </w:rPr>
      </w:pPr>
      <w:r>
        <w:rPr>
          <w:sz w:val="30"/>
        </w:rPr>
        <w:t>、涂饰子分部</w:t>
      </w:r>
    </w:p>
    <w:p>
      <w:pPr>
        <w:pStyle w:val="BodyText"/>
      </w:pPr>
      <w:r>
        <w:rPr/>
        <w:t>内墙面面层采用白色乳胶漆。所用材料有出厂合格证，涂刷罩面的颜色</w:t>
      </w:r>
    </w:p>
    <w:p>
      <w:pPr>
        <w:pStyle w:val="BodyText"/>
        <w:spacing w:line="304" w:lineRule="auto" w:before="107"/>
        <w:ind w:left="100" w:right="1539" w:firstLine="680"/>
      </w:pPr>
      <w:r>
        <w:rPr/>
        <w:t>基本均匀一致，光泽度一般。与抹灰层粘结牢固，无脱皮、掉粉、漏刷等现象，整体罩面层观感一般。</w:t>
      </w:r>
    </w:p>
    <w:p>
      <w:pPr>
        <w:pStyle w:val="BodyText"/>
        <w:spacing w:before="26"/>
      </w:pPr>
      <w:r>
        <w:rPr/>
        <w:t>该涂饰子分部工程质量评定为合格。</w:t>
      </w:r>
    </w:p>
    <w:p>
      <w:pPr>
        <w:pStyle w:val="ListParagraph"/>
        <w:numPr>
          <w:ilvl w:val="0"/>
          <w:numId w:val="11"/>
        </w:numPr>
        <w:tabs>
          <w:tab w:pos="939" w:val="left" w:leader="none"/>
          <w:tab w:pos="940" w:val="left" w:leader="none"/>
        </w:tabs>
        <w:spacing w:line="240" w:lineRule="auto" w:before="107" w:after="0"/>
        <w:ind w:left="940" w:right="0" w:hanging="507"/>
        <w:jc w:val="left"/>
        <w:rPr>
          <w:sz w:val="30"/>
        </w:rPr>
      </w:pPr>
      <w:r>
        <w:rPr>
          <w:sz w:val="30"/>
        </w:rPr>
        <w:t>、实测情况</w:t>
      </w:r>
    </w:p>
    <w:p>
      <w:pPr>
        <w:pStyle w:val="BodyText"/>
        <w:spacing w:before="106"/>
      </w:pPr>
      <w:r>
        <w:rPr/>
        <w:t>该装饰分部工程经实测，主控项目全部合格，一般项目满足规范规定要求，实测合格率</w:t>
      </w:r>
    </w:p>
    <w:p>
      <w:pPr>
        <w:pStyle w:val="BodyText"/>
        <w:spacing w:line="297" w:lineRule="auto" w:before="107"/>
        <w:ind w:right="8739" w:hanging="680"/>
      </w:pPr>
      <w:r>
        <w:rPr>
          <w:rFonts w:ascii="Arial" w:eastAsia="Arial"/>
          <w:spacing w:val="-1"/>
        </w:rPr>
        <w:t>8</w:t>
      </w:r>
      <w:r>
        <w:rPr>
          <w:rFonts w:ascii="Arial" w:eastAsia="Arial"/>
          <w:spacing w:val="6"/>
        </w:rPr>
        <w:t>0</w:t>
      </w:r>
      <w:r>
        <w:rPr/>
        <w:t>％以上，符合验评标准的规定。装饰分部工程质量评定为合格。六、建筑屋面分部工程</w:t>
      </w:r>
    </w:p>
    <w:p>
      <w:pPr>
        <w:pStyle w:val="BodyText"/>
        <w:spacing w:before="35"/>
      </w:pPr>
      <w:r>
        <w:rPr/>
        <w:t>金属板铺装分项</w:t>
      </w:r>
    </w:p>
    <w:p>
      <w:pPr>
        <w:pStyle w:val="BodyText"/>
        <w:spacing w:before="107"/>
      </w:pPr>
      <w:r>
        <w:rPr/>
        <w:t>屋面采用热浸镀铝锌钢板，所用材料有出厂合格证，施工质量符合设计及规范要求。该</w:t>
      </w:r>
    </w:p>
    <w:p>
      <w:pPr>
        <w:pStyle w:val="BodyText"/>
        <w:tabs>
          <w:tab w:pos="3999" w:val="left" w:leader="none"/>
          <w:tab w:pos="11179" w:val="left" w:leader="none"/>
          <w:tab w:pos="12959" w:val="left" w:leader="none"/>
        </w:tabs>
        <w:spacing w:line="302" w:lineRule="auto" w:before="107"/>
        <w:ind w:left="100" w:right="119"/>
      </w:pPr>
      <w:r>
        <w:rPr/>
        <w:t>建筑屋面分部工程经实测，</w:t>
        <w:tab/>
        <w:t>主控项目全部合格，</w:t>
      </w:r>
      <w:r>
        <w:rPr>
          <w:spacing w:val="70"/>
        </w:rPr>
        <w:t> </w:t>
      </w:r>
      <w:r>
        <w:rPr/>
        <w:t>一般项目满足规范规定要求，</w:t>
        <w:tab/>
        <w:t>实测合格率</w:t>
        <w:tab/>
        <w:t> </w:t>
      </w:r>
      <w:r>
        <w:rPr>
          <w:rFonts w:ascii="Arial" w:eastAsia="Arial"/>
        </w:rPr>
        <w:t>80</w:t>
      </w:r>
      <w:r>
        <w:rPr/>
        <w:t>％以上，符合验评标准的规定。</w:t>
      </w:r>
    </w:p>
    <w:p>
      <w:pPr>
        <w:pStyle w:val="BodyText"/>
        <w:spacing w:before="9"/>
      </w:pPr>
      <w:r>
        <w:rPr/>
        <w:t>建筑屋面分部工程质量评定为合格。</w:t>
      </w:r>
    </w:p>
    <w:sectPr>
      <w:pgSz w:w="19120" w:h="27060"/>
      <w:pgMar w:top="2360" w:bottom="280" w:left="2700" w:right="2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
    <w:multiLevelType w:val="hybridMultilevel"/>
    <w:lvl w:ilvl="0">
      <w:start w:val="1"/>
      <w:numFmt w:val="decimal"/>
      <w:lvlText w:val="%1"/>
      <w:lvlJc w:val="left"/>
      <w:pPr>
        <w:ind w:left="780" w:hanging="507"/>
        <w:jc w:val="left"/>
      </w:pPr>
      <w:rPr>
        <w:rFonts w:hint="default" w:ascii="Arial" w:hAnsi="Arial" w:eastAsia="Arial" w:cs="Arial"/>
        <w:w w:val="100"/>
        <w:sz w:val="30"/>
        <w:szCs w:val="30"/>
      </w:rPr>
    </w:lvl>
    <w:lvl w:ilvl="1">
      <w:start w:val="0"/>
      <w:numFmt w:val="bullet"/>
      <w:lvlText w:val="•"/>
      <w:lvlJc w:val="left"/>
      <w:pPr>
        <w:ind w:left="2074" w:hanging="507"/>
      </w:pPr>
      <w:rPr>
        <w:rFonts w:hint="default"/>
      </w:rPr>
    </w:lvl>
    <w:lvl w:ilvl="2">
      <w:start w:val="0"/>
      <w:numFmt w:val="bullet"/>
      <w:lvlText w:val="•"/>
      <w:lvlJc w:val="left"/>
      <w:pPr>
        <w:ind w:left="3368" w:hanging="507"/>
      </w:pPr>
      <w:rPr>
        <w:rFonts w:hint="default"/>
      </w:rPr>
    </w:lvl>
    <w:lvl w:ilvl="3">
      <w:start w:val="0"/>
      <w:numFmt w:val="bullet"/>
      <w:lvlText w:val="•"/>
      <w:lvlJc w:val="left"/>
      <w:pPr>
        <w:ind w:left="4662" w:hanging="507"/>
      </w:pPr>
      <w:rPr>
        <w:rFonts w:hint="default"/>
      </w:rPr>
    </w:lvl>
    <w:lvl w:ilvl="4">
      <w:start w:val="0"/>
      <w:numFmt w:val="bullet"/>
      <w:lvlText w:val="•"/>
      <w:lvlJc w:val="left"/>
      <w:pPr>
        <w:ind w:left="5956" w:hanging="507"/>
      </w:pPr>
      <w:rPr>
        <w:rFonts w:hint="default"/>
      </w:rPr>
    </w:lvl>
    <w:lvl w:ilvl="5">
      <w:start w:val="0"/>
      <w:numFmt w:val="bullet"/>
      <w:lvlText w:val="•"/>
      <w:lvlJc w:val="left"/>
      <w:pPr>
        <w:ind w:left="7250" w:hanging="507"/>
      </w:pPr>
      <w:rPr>
        <w:rFonts w:hint="default"/>
      </w:rPr>
    </w:lvl>
    <w:lvl w:ilvl="6">
      <w:start w:val="0"/>
      <w:numFmt w:val="bullet"/>
      <w:lvlText w:val="•"/>
      <w:lvlJc w:val="left"/>
      <w:pPr>
        <w:ind w:left="8544" w:hanging="507"/>
      </w:pPr>
      <w:rPr>
        <w:rFonts w:hint="default"/>
      </w:rPr>
    </w:lvl>
    <w:lvl w:ilvl="7">
      <w:start w:val="0"/>
      <w:numFmt w:val="bullet"/>
      <w:lvlText w:val="•"/>
      <w:lvlJc w:val="left"/>
      <w:pPr>
        <w:ind w:left="9838" w:hanging="507"/>
      </w:pPr>
      <w:rPr>
        <w:rFonts w:hint="default"/>
      </w:rPr>
    </w:lvl>
    <w:lvl w:ilvl="8">
      <w:start w:val="0"/>
      <w:numFmt w:val="bullet"/>
      <w:lvlText w:val="•"/>
      <w:lvlJc w:val="left"/>
      <w:pPr>
        <w:ind w:left="11132" w:hanging="507"/>
      </w:pPr>
      <w:rPr>
        <w:rFonts w:hint="default"/>
      </w:rPr>
    </w:lvl>
  </w:abstractNum>
  <w:abstractNum w:abstractNumId="9">
    <w:multiLevelType w:val="hybridMultilevel"/>
    <w:lvl w:ilvl="0">
      <w:start w:val="1"/>
      <w:numFmt w:val="decimal"/>
      <w:lvlText w:val="%1"/>
      <w:lvlJc w:val="left"/>
      <w:pPr>
        <w:ind w:left="940" w:hanging="507"/>
        <w:jc w:val="left"/>
      </w:pPr>
      <w:rPr>
        <w:rFonts w:hint="default" w:ascii="Arial" w:hAnsi="Arial" w:eastAsia="Arial" w:cs="Arial"/>
        <w:spacing w:val="-1"/>
        <w:w w:val="100"/>
        <w:sz w:val="30"/>
        <w:szCs w:val="30"/>
      </w:rPr>
    </w:lvl>
    <w:lvl w:ilvl="1">
      <w:start w:val="0"/>
      <w:numFmt w:val="bullet"/>
      <w:lvlText w:val="•"/>
      <w:lvlJc w:val="left"/>
      <w:pPr>
        <w:ind w:left="2218" w:hanging="507"/>
      </w:pPr>
      <w:rPr>
        <w:rFonts w:hint="default"/>
      </w:rPr>
    </w:lvl>
    <w:lvl w:ilvl="2">
      <w:start w:val="0"/>
      <w:numFmt w:val="bullet"/>
      <w:lvlText w:val="•"/>
      <w:lvlJc w:val="left"/>
      <w:pPr>
        <w:ind w:left="3496" w:hanging="507"/>
      </w:pPr>
      <w:rPr>
        <w:rFonts w:hint="default"/>
      </w:rPr>
    </w:lvl>
    <w:lvl w:ilvl="3">
      <w:start w:val="0"/>
      <w:numFmt w:val="bullet"/>
      <w:lvlText w:val="•"/>
      <w:lvlJc w:val="left"/>
      <w:pPr>
        <w:ind w:left="4774" w:hanging="507"/>
      </w:pPr>
      <w:rPr>
        <w:rFonts w:hint="default"/>
      </w:rPr>
    </w:lvl>
    <w:lvl w:ilvl="4">
      <w:start w:val="0"/>
      <w:numFmt w:val="bullet"/>
      <w:lvlText w:val="•"/>
      <w:lvlJc w:val="left"/>
      <w:pPr>
        <w:ind w:left="6052" w:hanging="507"/>
      </w:pPr>
      <w:rPr>
        <w:rFonts w:hint="default"/>
      </w:rPr>
    </w:lvl>
    <w:lvl w:ilvl="5">
      <w:start w:val="0"/>
      <w:numFmt w:val="bullet"/>
      <w:lvlText w:val="•"/>
      <w:lvlJc w:val="left"/>
      <w:pPr>
        <w:ind w:left="7330" w:hanging="507"/>
      </w:pPr>
      <w:rPr>
        <w:rFonts w:hint="default"/>
      </w:rPr>
    </w:lvl>
    <w:lvl w:ilvl="6">
      <w:start w:val="0"/>
      <w:numFmt w:val="bullet"/>
      <w:lvlText w:val="•"/>
      <w:lvlJc w:val="left"/>
      <w:pPr>
        <w:ind w:left="8608" w:hanging="507"/>
      </w:pPr>
      <w:rPr>
        <w:rFonts w:hint="default"/>
      </w:rPr>
    </w:lvl>
    <w:lvl w:ilvl="7">
      <w:start w:val="0"/>
      <w:numFmt w:val="bullet"/>
      <w:lvlText w:val="•"/>
      <w:lvlJc w:val="left"/>
      <w:pPr>
        <w:ind w:left="9886" w:hanging="507"/>
      </w:pPr>
      <w:rPr>
        <w:rFonts w:hint="default"/>
      </w:rPr>
    </w:lvl>
    <w:lvl w:ilvl="8">
      <w:start w:val="0"/>
      <w:numFmt w:val="bullet"/>
      <w:lvlText w:val="•"/>
      <w:lvlJc w:val="left"/>
      <w:pPr>
        <w:ind w:left="11164" w:hanging="507"/>
      </w:pPr>
      <w:rPr>
        <w:rFonts w:hint="default"/>
      </w:rPr>
    </w:lvl>
  </w:abstractNum>
  <w:abstractNum w:abstractNumId="8">
    <w:multiLevelType w:val="hybridMultilevel"/>
    <w:lvl w:ilvl="0">
      <w:start w:val="1"/>
      <w:numFmt w:val="decimal"/>
      <w:lvlText w:val="%1"/>
      <w:lvlJc w:val="left"/>
      <w:pPr>
        <w:ind w:left="780" w:hanging="507"/>
        <w:jc w:val="left"/>
      </w:pPr>
      <w:rPr>
        <w:rFonts w:hint="default" w:ascii="Arial" w:hAnsi="Arial" w:eastAsia="Arial" w:cs="Arial"/>
        <w:w w:val="100"/>
        <w:sz w:val="30"/>
        <w:szCs w:val="30"/>
      </w:rPr>
    </w:lvl>
    <w:lvl w:ilvl="1">
      <w:start w:val="0"/>
      <w:numFmt w:val="bullet"/>
      <w:lvlText w:val="•"/>
      <w:lvlJc w:val="left"/>
      <w:pPr>
        <w:ind w:left="2074" w:hanging="507"/>
      </w:pPr>
      <w:rPr>
        <w:rFonts w:hint="default"/>
      </w:rPr>
    </w:lvl>
    <w:lvl w:ilvl="2">
      <w:start w:val="0"/>
      <w:numFmt w:val="bullet"/>
      <w:lvlText w:val="•"/>
      <w:lvlJc w:val="left"/>
      <w:pPr>
        <w:ind w:left="3368" w:hanging="507"/>
      </w:pPr>
      <w:rPr>
        <w:rFonts w:hint="default"/>
      </w:rPr>
    </w:lvl>
    <w:lvl w:ilvl="3">
      <w:start w:val="0"/>
      <w:numFmt w:val="bullet"/>
      <w:lvlText w:val="•"/>
      <w:lvlJc w:val="left"/>
      <w:pPr>
        <w:ind w:left="4662" w:hanging="507"/>
      </w:pPr>
      <w:rPr>
        <w:rFonts w:hint="default"/>
      </w:rPr>
    </w:lvl>
    <w:lvl w:ilvl="4">
      <w:start w:val="0"/>
      <w:numFmt w:val="bullet"/>
      <w:lvlText w:val="•"/>
      <w:lvlJc w:val="left"/>
      <w:pPr>
        <w:ind w:left="5956" w:hanging="507"/>
      </w:pPr>
      <w:rPr>
        <w:rFonts w:hint="default"/>
      </w:rPr>
    </w:lvl>
    <w:lvl w:ilvl="5">
      <w:start w:val="0"/>
      <w:numFmt w:val="bullet"/>
      <w:lvlText w:val="•"/>
      <w:lvlJc w:val="left"/>
      <w:pPr>
        <w:ind w:left="7250" w:hanging="507"/>
      </w:pPr>
      <w:rPr>
        <w:rFonts w:hint="default"/>
      </w:rPr>
    </w:lvl>
    <w:lvl w:ilvl="6">
      <w:start w:val="0"/>
      <w:numFmt w:val="bullet"/>
      <w:lvlText w:val="•"/>
      <w:lvlJc w:val="left"/>
      <w:pPr>
        <w:ind w:left="8544" w:hanging="507"/>
      </w:pPr>
      <w:rPr>
        <w:rFonts w:hint="default"/>
      </w:rPr>
    </w:lvl>
    <w:lvl w:ilvl="7">
      <w:start w:val="0"/>
      <w:numFmt w:val="bullet"/>
      <w:lvlText w:val="•"/>
      <w:lvlJc w:val="left"/>
      <w:pPr>
        <w:ind w:left="9838" w:hanging="507"/>
      </w:pPr>
      <w:rPr>
        <w:rFonts w:hint="default"/>
      </w:rPr>
    </w:lvl>
    <w:lvl w:ilvl="8">
      <w:start w:val="0"/>
      <w:numFmt w:val="bullet"/>
      <w:lvlText w:val="•"/>
      <w:lvlJc w:val="left"/>
      <w:pPr>
        <w:ind w:left="11132" w:hanging="507"/>
      </w:pPr>
      <w:rPr>
        <w:rFonts w:hint="default"/>
      </w:rPr>
    </w:lvl>
  </w:abstractNum>
  <w:abstractNum w:abstractNumId="7">
    <w:multiLevelType w:val="hybridMultilevel"/>
    <w:lvl w:ilvl="0">
      <w:start w:val="1"/>
      <w:numFmt w:val="decimal"/>
      <w:lvlText w:val="%1"/>
      <w:lvlJc w:val="left"/>
      <w:pPr>
        <w:ind w:left="940" w:hanging="507"/>
        <w:jc w:val="left"/>
      </w:pPr>
      <w:rPr>
        <w:rFonts w:hint="default" w:ascii="Arial" w:hAnsi="Arial" w:eastAsia="Arial" w:cs="Arial"/>
        <w:spacing w:val="-11"/>
        <w:w w:val="100"/>
        <w:sz w:val="30"/>
        <w:szCs w:val="30"/>
      </w:rPr>
    </w:lvl>
    <w:lvl w:ilvl="1">
      <w:start w:val="0"/>
      <w:numFmt w:val="bullet"/>
      <w:lvlText w:val="•"/>
      <w:lvlJc w:val="left"/>
      <w:pPr>
        <w:ind w:left="2218" w:hanging="507"/>
      </w:pPr>
      <w:rPr>
        <w:rFonts w:hint="default"/>
      </w:rPr>
    </w:lvl>
    <w:lvl w:ilvl="2">
      <w:start w:val="0"/>
      <w:numFmt w:val="bullet"/>
      <w:lvlText w:val="•"/>
      <w:lvlJc w:val="left"/>
      <w:pPr>
        <w:ind w:left="3496" w:hanging="507"/>
      </w:pPr>
      <w:rPr>
        <w:rFonts w:hint="default"/>
      </w:rPr>
    </w:lvl>
    <w:lvl w:ilvl="3">
      <w:start w:val="0"/>
      <w:numFmt w:val="bullet"/>
      <w:lvlText w:val="•"/>
      <w:lvlJc w:val="left"/>
      <w:pPr>
        <w:ind w:left="4774" w:hanging="507"/>
      </w:pPr>
      <w:rPr>
        <w:rFonts w:hint="default"/>
      </w:rPr>
    </w:lvl>
    <w:lvl w:ilvl="4">
      <w:start w:val="0"/>
      <w:numFmt w:val="bullet"/>
      <w:lvlText w:val="•"/>
      <w:lvlJc w:val="left"/>
      <w:pPr>
        <w:ind w:left="6052" w:hanging="507"/>
      </w:pPr>
      <w:rPr>
        <w:rFonts w:hint="default"/>
      </w:rPr>
    </w:lvl>
    <w:lvl w:ilvl="5">
      <w:start w:val="0"/>
      <w:numFmt w:val="bullet"/>
      <w:lvlText w:val="•"/>
      <w:lvlJc w:val="left"/>
      <w:pPr>
        <w:ind w:left="7330" w:hanging="507"/>
      </w:pPr>
      <w:rPr>
        <w:rFonts w:hint="default"/>
      </w:rPr>
    </w:lvl>
    <w:lvl w:ilvl="6">
      <w:start w:val="0"/>
      <w:numFmt w:val="bullet"/>
      <w:lvlText w:val="•"/>
      <w:lvlJc w:val="left"/>
      <w:pPr>
        <w:ind w:left="8608" w:hanging="507"/>
      </w:pPr>
      <w:rPr>
        <w:rFonts w:hint="default"/>
      </w:rPr>
    </w:lvl>
    <w:lvl w:ilvl="7">
      <w:start w:val="0"/>
      <w:numFmt w:val="bullet"/>
      <w:lvlText w:val="•"/>
      <w:lvlJc w:val="left"/>
      <w:pPr>
        <w:ind w:left="9886" w:hanging="507"/>
      </w:pPr>
      <w:rPr>
        <w:rFonts w:hint="default"/>
      </w:rPr>
    </w:lvl>
    <w:lvl w:ilvl="8">
      <w:start w:val="0"/>
      <w:numFmt w:val="bullet"/>
      <w:lvlText w:val="•"/>
      <w:lvlJc w:val="left"/>
      <w:pPr>
        <w:ind w:left="11164" w:hanging="507"/>
      </w:pPr>
      <w:rPr>
        <w:rFonts w:hint="default"/>
      </w:rPr>
    </w:lvl>
  </w:abstractNum>
  <w:abstractNum w:abstractNumId="6">
    <w:multiLevelType w:val="hybridMultilevel"/>
    <w:lvl w:ilvl="0">
      <w:start w:val="1"/>
      <w:numFmt w:val="decimal"/>
      <w:lvlText w:val="%1"/>
      <w:lvlJc w:val="left"/>
      <w:pPr>
        <w:ind w:left="780" w:hanging="507"/>
        <w:jc w:val="left"/>
      </w:pPr>
      <w:rPr>
        <w:rFonts w:hint="default" w:ascii="Arial" w:hAnsi="Arial" w:eastAsia="Arial" w:cs="Arial"/>
        <w:w w:val="100"/>
        <w:sz w:val="30"/>
        <w:szCs w:val="30"/>
      </w:rPr>
    </w:lvl>
    <w:lvl w:ilvl="1">
      <w:start w:val="0"/>
      <w:numFmt w:val="bullet"/>
      <w:lvlText w:val="•"/>
      <w:lvlJc w:val="left"/>
      <w:pPr>
        <w:ind w:left="2074" w:hanging="507"/>
      </w:pPr>
      <w:rPr>
        <w:rFonts w:hint="default"/>
      </w:rPr>
    </w:lvl>
    <w:lvl w:ilvl="2">
      <w:start w:val="0"/>
      <w:numFmt w:val="bullet"/>
      <w:lvlText w:val="•"/>
      <w:lvlJc w:val="left"/>
      <w:pPr>
        <w:ind w:left="3368" w:hanging="507"/>
      </w:pPr>
      <w:rPr>
        <w:rFonts w:hint="default"/>
      </w:rPr>
    </w:lvl>
    <w:lvl w:ilvl="3">
      <w:start w:val="0"/>
      <w:numFmt w:val="bullet"/>
      <w:lvlText w:val="•"/>
      <w:lvlJc w:val="left"/>
      <w:pPr>
        <w:ind w:left="4662" w:hanging="507"/>
      </w:pPr>
      <w:rPr>
        <w:rFonts w:hint="default"/>
      </w:rPr>
    </w:lvl>
    <w:lvl w:ilvl="4">
      <w:start w:val="0"/>
      <w:numFmt w:val="bullet"/>
      <w:lvlText w:val="•"/>
      <w:lvlJc w:val="left"/>
      <w:pPr>
        <w:ind w:left="5956" w:hanging="507"/>
      </w:pPr>
      <w:rPr>
        <w:rFonts w:hint="default"/>
      </w:rPr>
    </w:lvl>
    <w:lvl w:ilvl="5">
      <w:start w:val="0"/>
      <w:numFmt w:val="bullet"/>
      <w:lvlText w:val="•"/>
      <w:lvlJc w:val="left"/>
      <w:pPr>
        <w:ind w:left="7250" w:hanging="507"/>
      </w:pPr>
      <w:rPr>
        <w:rFonts w:hint="default"/>
      </w:rPr>
    </w:lvl>
    <w:lvl w:ilvl="6">
      <w:start w:val="0"/>
      <w:numFmt w:val="bullet"/>
      <w:lvlText w:val="•"/>
      <w:lvlJc w:val="left"/>
      <w:pPr>
        <w:ind w:left="8544" w:hanging="507"/>
      </w:pPr>
      <w:rPr>
        <w:rFonts w:hint="default"/>
      </w:rPr>
    </w:lvl>
    <w:lvl w:ilvl="7">
      <w:start w:val="0"/>
      <w:numFmt w:val="bullet"/>
      <w:lvlText w:val="•"/>
      <w:lvlJc w:val="left"/>
      <w:pPr>
        <w:ind w:left="9838" w:hanging="507"/>
      </w:pPr>
      <w:rPr>
        <w:rFonts w:hint="default"/>
      </w:rPr>
    </w:lvl>
    <w:lvl w:ilvl="8">
      <w:start w:val="0"/>
      <w:numFmt w:val="bullet"/>
      <w:lvlText w:val="•"/>
      <w:lvlJc w:val="left"/>
      <w:pPr>
        <w:ind w:left="11132" w:hanging="507"/>
      </w:pPr>
      <w:rPr>
        <w:rFonts w:hint="default"/>
      </w:rPr>
    </w:lvl>
  </w:abstractNum>
  <w:abstractNum w:abstractNumId="5">
    <w:multiLevelType w:val="hybridMultilevel"/>
    <w:lvl w:ilvl="0">
      <w:start w:val="3"/>
      <w:numFmt w:val="decimal"/>
      <w:lvlText w:val="%1."/>
      <w:lvlJc w:val="left"/>
      <w:pPr>
        <w:ind w:left="100" w:hanging="667"/>
        <w:jc w:val="left"/>
      </w:pPr>
      <w:rPr>
        <w:rFonts w:hint="default" w:ascii="Arial" w:hAnsi="Arial" w:eastAsia="Arial" w:cs="Arial"/>
        <w:spacing w:val="-81"/>
        <w:w w:val="100"/>
        <w:sz w:val="30"/>
        <w:szCs w:val="30"/>
      </w:rPr>
    </w:lvl>
    <w:lvl w:ilvl="1">
      <w:start w:val="0"/>
      <w:numFmt w:val="bullet"/>
      <w:lvlText w:val="•"/>
      <w:lvlJc w:val="left"/>
      <w:pPr>
        <w:ind w:left="1462" w:hanging="667"/>
      </w:pPr>
      <w:rPr>
        <w:rFonts w:hint="default"/>
      </w:rPr>
    </w:lvl>
    <w:lvl w:ilvl="2">
      <w:start w:val="0"/>
      <w:numFmt w:val="bullet"/>
      <w:lvlText w:val="•"/>
      <w:lvlJc w:val="left"/>
      <w:pPr>
        <w:ind w:left="2824" w:hanging="667"/>
      </w:pPr>
      <w:rPr>
        <w:rFonts w:hint="default"/>
      </w:rPr>
    </w:lvl>
    <w:lvl w:ilvl="3">
      <w:start w:val="0"/>
      <w:numFmt w:val="bullet"/>
      <w:lvlText w:val="•"/>
      <w:lvlJc w:val="left"/>
      <w:pPr>
        <w:ind w:left="4186" w:hanging="667"/>
      </w:pPr>
      <w:rPr>
        <w:rFonts w:hint="default"/>
      </w:rPr>
    </w:lvl>
    <w:lvl w:ilvl="4">
      <w:start w:val="0"/>
      <w:numFmt w:val="bullet"/>
      <w:lvlText w:val="•"/>
      <w:lvlJc w:val="left"/>
      <w:pPr>
        <w:ind w:left="5548" w:hanging="667"/>
      </w:pPr>
      <w:rPr>
        <w:rFonts w:hint="default"/>
      </w:rPr>
    </w:lvl>
    <w:lvl w:ilvl="5">
      <w:start w:val="0"/>
      <w:numFmt w:val="bullet"/>
      <w:lvlText w:val="•"/>
      <w:lvlJc w:val="left"/>
      <w:pPr>
        <w:ind w:left="6910" w:hanging="667"/>
      </w:pPr>
      <w:rPr>
        <w:rFonts w:hint="default"/>
      </w:rPr>
    </w:lvl>
    <w:lvl w:ilvl="6">
      <w:start w:val="0"/>
      <w:numFmt w:val="bullet"/>
      <w:lvlText w:val="•"/>
      <w:lvlJc w:val="left"/>
      <w:pPr>
        <w:ind w:left="8272" w:hanging="667"/>
      </w:pPr>
      <w:rPr>
        <w:rFonts w:hint="default"/>
      </w:rPr>
    </w:lvl>
    <w:lvl w:ilvl="7">
      <w:start w:val="0"/>
      <w:numFmt w:val="bullet"/>
      <w:lvlText w:val="•"/>
      <w:lvlJc w:val="left"/>
      <w:pPr>
        <w:ind w:left="9634" w:hanging="667"/>
      </w:pPr>
      <w:rPr>
        <w:rFonts w:hint="default"/>
      </w:rPr>
    </w:lvl>
    <w:lvl w:ilvl="8">
      <w:start w:val="0"/>
      <w:numFmt w:val="bullet"/>
      <w:lvlText w:val="•"/>
      <w:lvlJc w:val="left"/>
      <w:pPr>
        <w:ind w:left="10996" w:hanging="667"/>
      </w:pPr>
      <w:rPr>
        <w:rFonts w:hint="default"/>
      </w:rPr>
    </w:lvl>
  </w:abstractNum>
  <w:abstractNum w:abstractNumId="4">
    <w:multiLevelType w:val="hybridMultilevel"/>
    <w:lvl w:ilvl="0">
      <w:start w:val="1"/>
      <w:numFmt w:val="decimal"/>
      <w:lvlText w:val="%1"/>
      <w:lvlJc w:val="left"/>
      <w:pPr>
        <w:ind w:left="100" w:hanging="507"/>
        <w:jc w:val="left"/>
      </w:pPr>
      <w:rPr>
        <w:rFonts w:hint="default" w:ascii="Arial" w:hAnsi="Arial" w:eastAsia="Arial" w:cs="Arial"/>
        <w:spacing w:val="-167"/>
        <w:w w:val="100"/>
        <w:sz w:val="30"/>
        <w:szCs w:val="30"/>
      </w:rPr>
    </w:lvl>
    <w:lvl w:ilvl="1">
      <w:start w:val="0"/>
      <w:numFmt w:val="bullet"/>
      <w:lvlText w:val="•"/>
      <w:lvlJc w:val="left"/>
      <w:pPr>
        <w:ind w:left="1462" w:hanging="507"/>
      </w:pPr>
      <w:rPr>
        <w:rFonts w:hint="default"/>
      </w:rPr>
    </w:lvl>
    <w:lvl w:ilvl="2">
      <w:start w:val="0"/>
      <w:numFmt w:val="bullet"/>
      <w:lvlText w:val="•"/>
      <w:lvlJc w:val="left"/>
      <w:pPr>
        <w:ind w:left="2824" w:hanging="507"/>
      </w:pPr>
      <w:rPr>
        <w:rFonts w:hint="default"/>
      </w:rPr>
    </w:lvl>
    <w:lvl w:ilvl="3">
      <w:start w:val="0"/>
      <w:numFmt w:val="bullet"/>
      <w:lvlText w:val="•"/>
      <w:lvlJc w:val="left"/>
      <w:pPr>
        <w:ind w:left="4186" w:hanging="507"/>
      </w:pPr>
      <w:rPr>
        <w:rFonts w:hint="default"/>
      </w:rPr>
    </w:lvl>
    <w:lvl w:ilvl="4">
      <w:start w:val="0"/>
      <w:numFmt w:val="bullet"/>
      <w:lvlText w:val="•"/>
      <w:lvlJc w:val="left"/>
      <w:pPr>
        <w:ind w:left="5548" w:hanging="507"/>
      </w:pPr>
      <w:rPr>
        <w:rFonts w:hint="default"/>
      </w:rPr>
    </w:lvl>
    <w:lvl w:ilvl="5">
      <w:start w:val="0"/>
      <w:numFmt w:val="bullet"/>
      <w:lvlText w:val="•"/>
      <w:lvlJc w:val="left"/>
      <w:pPr>
        <w:ind w:left="6910" w:hanging="507"/>
      </w:pPr>
      <w:rPr>
        <w:rFonts w:hint="default"/>
      </w:rPr>
    </w:lvl>
    <w:lvl w:ilvl="6">
      <w:start w:val="0"/>
      <w:numFmt w:val="bullet"/>
      <w:lvlText w:val="•"/>
      <w:lvlJc w:val="left"/>
      <w:pPr>
        <w:ind w:left="8272" w:hanging="507"/>
      </w:pPr>
      <w:rPr>
        <w:rFonts w:hint="default"/>
      </w:rPr>
    </w:lvl>
    <w:lvl w:ilvl="7">
      <w:start w:val="0"/>
      <w:numFmt w:val="bullet"/>
      <w:lvlText w:val="•"/>
      <w:lvlJc w:val="left"/>
      <w:pPr>
        <w:ind w:left="9634" w:hanging="507"/>
      </w:pPr>
      <w:rPr>
        <w:rFonts w:hint="default"/>
      </w:rPr>
    </w:lvl>
    <w:lvl w:ilvl="8">
      <w:start w:val="0"/>
      <w:numFmt w:val="bullet"/>
      <w:lvlText w:val="•"/>
      <w:lvlJc w:val="left"/>
      <w:pPr>
        <w:ind w:left="10996" w:hanging="507"/>
      </w:pPr>
      <w:rPr>
        <w:rFonts w:hint="default"/>
      </w:rPr>
    </w:lvl>
  </w:abstractNum>
  <w:abstractNum w:abstractNumId="3">
    <w:multiLevelType w:val="hybridMultilevel"/>
    <w:lvl w:ilvl="0">
      <w:start w:val="1"/>
      <w:numFmt w:val="decimal"/>
      <w:lvlText w:val="%1"/>
      <w:lvlJc w:val="left"/>
      <w:pPr>
        <w:ind w:left="940" w:hanging="507"/>
        <w:jc w:val="left"/>
      </w:pPr>
      <w:rPr>
        <w:rFonts w:hint="default" w:ascii="Arial" w:hAnsi="Arial" w:eastAsia="Arial" w:cs="Arial"/>
        <w:spacing w:val="-107"/>
        <w:w w:val="100"/>
        <w:sz w:val="30"/>
        <w:szCs w:val="30"/>
      </w:rPr>
    </w:lvl>
    <w:lvl w:ilvl="1">
      <w:start w:val="0"/>
      <w:numFmt w:val="bullet"/>
      <w:lvlText w:val="•"/>
      <w:lvlJc w:val="left"/>
      <w:pPr>
        <w:ind w:left="2218" w:hanging="507"/>
      </w:pPr>
      <w:rPr>
        <w:rFonts w:hint="default"/>
      </w:rPr>
    </w:lvl>
    <w:lvl w:ilvl="2">
      <w:start w:val="0"/>
      <w:numFmt w:val="bullet"/>
      <w:lvlText w:val="•"/>
      <w:lvlJc w:val="left"/>
      <w:pPr>
        <w:ind w:left="3496" w:hanging="507"/>
      </w:pPr>
      <w:rPr>
        <w:rFonts w:hint="default"/>
      </w:rPr>
    </w:lvl>
    <w:lvl w:ilvl="3">
      <w:start w:val="0"/>
      <w:numFmt w:val="bullet"/>
      <w:lvlText w:val="•"/>
      <w:lvlJc w:val="left"/>
      <w:pPr>
        <w:ind w:left="4774" w:hanging="507"/>
      </w:pPr>
      <w:rPr>
        <w:rFonts w:hint="default"/>
      </w:rPr>
    </w:lvl>
    <w:lvl w:ilvl="4">
      <w:start w:val="0"/>
      <w:numFmt w:val="bullet"/>
      <w:lvlText w:val="•"/>
      <w:lvlJc w:val="left"/>
      <w:pPr>
        <w:ind w:left="6052" w:hanging="507"/>
      </w:pPr>
      <w:rPr>
        <w:rFonts w:hint="default"/>
      </w:rPr>
    </w:lvl>
    <w:lvl w:ilvl="5">
      <w:start w:val="0"/>
      <w:numFmt w:val="bullet"/>
      <w:lvlText w:val="•"/>
      <w:lvlJc w:val="left"/>
      <w:pPr>
        <w:ind w:left="7330" w:hanging="507"/>
      </w:pPr>
      <w:rPr>
        <w:rFonts w:hint="default"/>
      </w:rPr>
    </w:lvl>
    <w:lvl w:ilvl="6">
      <w:start w:val="0"/>
      <w:numFmt w:val="bullet"/>
      <w:lvlText w:val="•"/>
      <w:lvlJc w:val="left"/>
      <w:pPr>
        <w:ind w:left="8608" w:hanging="507"/>
      </w:pPr>
      <w:rPr>
        <w:rFonts w:hint="default"/>
      </w:rPr>
    </w:lvl>
    <w:lvl w:ilvl="7">
      <w:start w:val="0"/>
      <w:numFmt w:val="bullet"/>
      <w:lvlText w:val="•"/>
      <w:lvlJc w:val="left"/>
      <w:pPr>
        <w:ind w:left="9886" w:hanging="507"/>
      </w:pPr>
      <w:rPr>
        <w:rFonts w:hint="default"/>
      </w:rPr>
    </w:lvl>
    <w:lvl w:ilvl="8">
      <w:start w:val="0"/>
      <w:numFmt w:val="bullet"/>
      <w:lvlText w:val="•"/>
      <w:lvlJc w:val="left"/>
      <w:pPr>
        <w:ind w:left="11164" w:hanging="507"/>
      </w:pPr>
      <w:rPr>
        <w:rFonts w:hint="default"/>
      </w:rPr>
    </w:lvl>
  </w:abstractNum>
  <w:abstractNum w:abstractNumId="2">
    <w:multiLevelType w:val="hybridMultilevel"/>
    <w:lvl w:ilvl="0">
      <w:start w:val="1"/>
      <w:numFmt w:val="decimal"/>
      <w:lvlText w:val="%1"/>
      <w:lvlJc w:val="left"/>
      <w:pPr>
        <w:ind w:left="940" w:hanging="507"/>
        <w:jc w:val="left"/>
      </w:pPr>
      <w:rPr>
        <w:rFonts w:hint="default" w:ascii="Arial" w:hAnsi="Arial" w:eastAsia="Arial" w:cs="Arial"/>
        <w:spacing w:val="-1"/>
        <w:w w:val="100"/>
        <w:sz w:val="30"/>
        <w:szCs w:val="30"/>
      </w:rPr>
    </w:lvl>
    <w:lvl w:ilvl="1">
      <w:start w:val="0"/>
      <w:numFmt w:val="bullet"/>
      <w:lvlText w:val="•"/>
      <w:lvlJc w:val="left"/>
      <w:pPr>
        <w:ind w:left="2216" w:hanging="507"/>
      </w:pPr>
      <w:rPr>
        <w:rFonts w:hint="default"/>
      </w:rPr>
    </w:lvl>
    <w:lvl w:ilvl="2">
      <w:start w:val="0"/>
      <w:numFmt w:val="bullet"/>
      <w:lvlText w:val="•"/>
      <w:lvlJc w:val="left"/>
      <w:pPr>
        <w:ind w:left="3492" w:hanging="507"/>
      </w:pPr>
      <w:rPr>
        <w:rFonts w:hint="default"/>
      </w:rPr>
    </w:lvl>
    <w:lvl w:ilvl="3">
      <w:start w:val="0"/>
      <w:numFmt w:val="bullet"/>
      <w:lvlText w:val="•"/>
      <w:lvlJc w:val="left"/>
      <w:pPr>
        <w:ind w:left="4768" w:hanging="507"/>
      </w:pPr>
      <w:rPr>
        <w:rFonts w:hint="default"/>
      </w:rPr>
    </w:lvl>
    <w:lvl w:ilvl="4">
      <w:start w:val="0"/>
      <w:numFmt w:val="bullet"/>
      <w:lvlText w:val="•"/>
      <w:lvlJc w:val="left"/>
      <w:pPr>
        <w:ind w:left="6044" w:hanging="507"/>
      </w:pPr>
      <w:rPr>
        <w:rFonts w:hint="default"/>
      </w:rPr>
    </w:lvl>
    <w:lvl w:ilvl="5">
      <w:start w:val="0"/>
      <w:numFmt w:val="bullet"/>
      <w:lvlText w:val="•"/>
      <w:lvlJc w:val="left"/>
      <w:pPr>
        <w:ind w:left="7320" w:hanging="507"/>
      </w:pPr>
      <w:rPr>
        <w:rFonts w:hint="default"/>
      </w:rPr>
    </w:lvl>
    <w:lvl w:ilvl="6">
      <w:start w:val="0"/>
      <w:numFmt w:val="bullet"/>
      <w:lvlText w:val="•"/>
      <w:lvlJc w:val="left"/>
      <w:pPr>
        <w:ind w:left="8596" w:hanging="507"/>
      </w:pPr>
      <w:rPr>
        <w:rFonts w:hint="default"/>
      </w:rPr>
    </w:lvl>
    <w:lvl w:ilvl="7">
      <w:start w:val="0"/>
      <w:numFmt w:val="bullet"/>
      <w:lvlText w:val="•"/>
      <w:lvlJc w:val="left"/>
      <w:pPr>
        <w:ind w:left="9872" w:hanging="507"/>
      </w:pPr>
      <w:rPr>
        <w:rFonts w:hint="default"/>
      </w:rPr>
    </w:lvl>
    <w:lvl w:ilvl="8">
      <w:start w:val="0"/>
      <w:numFmt w:val="bullet"/>
      <w:lvlText w:val="•"/>
      <w:lvlJc w:val="left"/>
      <w:pPr>
        <w:ind w:left="11148" w:hanging="507"/>
      </w:pPr>
      <w:rPr>
        <w:rFonts w:hint="default"/>
      </w:rPr>
    </w:lvl>
  </w:abstractNum>
  <w:abstractNum w:abstractNumId="1">
    <w:multiLevelType w:val="hybridMultilevel"/>
    <w:lvl w:ilvl="0">
      <w:start w:val="0"/>
      <w:numFmt w:val="decimal"/>
      <w:lvlText w:val="%1"/>
      <w:lvlJc w:val="left"/>
      <w:pPr>
        <w:ind w:left="780" w:hanging="920"/>
        <w:jc w:val="left"/>
      </w:pPr>
      <w:rPr>
        <w:rFonts w:hint="default"/>
      </w:rPr>
    </w:lvl>
    <w:lvl w:ilvl="1">
      <w:start w:val="0"/>
      <w:numFmt w:val="decimal"/>
      <w:lvlText w:val="%1.%2"/>
      <w:lvlJc w:val="left"/>
      <w:pPr>
        <w:ind w:left="780" w:hanging="920"/>
        <w:jc w:val="left"/>
      </w:pPr>
      <w:rPr>
        <w:rFonts w:hint="default" w:ascii="Arial" w:hAnsi="Arial" w:eastAsia="Arial" w:cs="Arial"/>
        <w:spacing w:val="-11"/>
        <w:w w:val="100"/>
        <w:sz w:val="30"/>
        <w:szCs w:val="30"/>
      </w:rPr>
    </w:lvl>
    <w:lvl w:ilvl="2">
      <w:start w:val="1"/>
      <w:numFmt w:val="decimal"/>
      <w:lvlText w:val="%3"/>
      <w:lvlJc w:val="left"/>
      <w:pPr>
        <w:ind w:left="100" w:hanging="507"/>
        <w:jc w:val="left"/>
      </w:pPr>
      <w:rPr>
        <w:rFonts w:hint="default" w:ascii="Arial" w:hAnsi="Arial" w:eastAsia="Arial" w:cs="Arial"/>
        <w:spacing w:val="-1"/>
        <w:w w:val="100"/>
        <w:sz w:val="30"/>
        <w:szCs w:val="30"/>
      </w:rPr>
    </w:lvl>
    <w:lvl w:ilvl="3">
      <w:start w:val="0"/>
      <w:numFmt w:val="bullet"/>
      <w:lvlText w:val="•"/>
      <w:lvlJc w:val="left"/>
      <w:pPr>
        <w:ind w:left="3651" w:hanging="507"/>
      </w:pPr>
      <w:rPr>
        <w:rFonts w:hint="default"/>
      </w:rPr>
    </w:lvl>
    <w:lvl w:ilvl="4">
      <w:start w:val="0"/>
      <w:numFmt w:val="bullet"/>
      <w:lvlText w:val="•"/>
      <w:lvlJc w:val="left"/>
      <w:pPr>
        <w:ind w:left="5086" w:hanging="507"/>
      </w:pPr>
      <w:rPr>
        <w:rFonts w:hint="default"/>
      </w:rPr>
    </w:lvl>
    <w:lvl w:ilvl="5">
      <w:start w:val="0"/>
      <w:numFmt w:val="bullet"/>
      <w:lvlText w:val="•"/>
      <w:lvlJc w:val="left"/>
      <w:pPr>
        <w:ind w:left="6522" w:hanging="507"/>
      </w:pPr>
      <w:rPr>
        <w:rFonts w:hint="default"/>
      </w:rPr>
    </w:lvl>
    <w:lvl w:ilvl="6">
      <w:start w:val="0"/>
      <w:numFmt w:val="bullet"/>
      <w:lvlText w:val="•"/>
      <w:lvlJc w:val="left"/>
      <w:pPr>
        <w:ind w:left="7957" w:hanging="507"/>
      </w:pPr>
      <w:rPr>
        <w:rFonts w:hint="default"/>
      </w:rPr>
    </w:lvl>
    <w:lvl w:ilvl="7">
      <w:start w:val="0"/>
      <w:numFmt w:val="bullet"/>
      <w:lvlText w:val="•"/>
      <w:lvlJc w:val="left"/>
      <w:pPr>
        <w:ind w:left="9393" w:hanging="507"/>
      </w:pPr>
      <w:rPr>
        <w:rFonts w:hint="default"/>
      </w:rPr>
    </w:lvl>
    <w:lvl w:ilvl="8">
      <w:start w:val="0"/>
      <w:numFmt w:val="bullet"/>
      <w:lvlText w:val="•"/>
      <w:lvlJc w:val="left"/>
      <w:pPr>
        <w:ind w:left="10828" w:hanging="507"/>
      </w:pPr>
      <w:rPr>
        <w:rFonts w:hint="default"/>
      </w:rPr>
    </w:lvl>
  </w:abstractNum>
  <w:abstractNum w:abstractNumId="0">
    <w:multiLevelType w:val="hybridMultilevel"/>
    <w:lvl w:ilvl="0">
      <w:start w:val="1"/>
      <w:numFmt w:val="decimal"/>
      <w:lvlText w:val="%1"/>
      <w:lvlJc w:val="left"/>
      <w:pPr>
        <w:ind w:left="100" w:hanging="527"/>
        <w:jc w:val="left"/>
      </w:pPr>
      <w:rPr>
        <w:rFonts w:hint="default" w:ascii="Arial" w:hAnsi="Arial" w:eastAsia="Arial" w:cs="Arial"/>
        <w:spacing w:val="-40"/>
        <w:w w:val="100"/>
        <w:sz w:val="30"/>
        <w:szCs w:val="30"/>
      </w:rPr>
    </w:lvl>
    <w:lvl w:ilvl="1">
      <w:start w:val="0"/>
      <w:numFmt w:val="bullet"/>
      <w:lvlText w:val="•"/>
      <w:lvlJc w:val="left"/>
      <w:pPr>
        <w:ind w:left="1462" w:hanging="527"/>
      </w:pPr>
      <w:rPr>
        <w:rFonts w:hint="default"/>
      </w:rPr>
    </w:lvl>
    <w:lvl w:ilvl="2">
      <w:start w:val="0"/>
      <w:numFmt w:val="bullet"/>
      <w:lvlText w:val="•"/>
      <w:lvlJc w:val="left"/>
      <w:pPr>
        <w:ind w:left="2824" w:hanging="527"/>
      </w:pPr>
      <w:rPr>
        <w:rFonts w:hint="default"/>
      </w:rPr>
    </w:lvl>
    <w:lvl w:ilvl="3">
      <w:start w:val="0"/>
      <w:numFmt w:val="bullet"/>
      <w:lvlText w:val="•"/>
      <w:lvlJc w:val="left"/>
      <w:pPr>
        <w:ind w:left="4186" w:hanging="527"/>
      </w:pPr>
      <w:rPr>
        <w:rFonts w:hint="default"/>
      </w:rPr>
    </w:lvl>
    <w:lvl w:ilvl="4">
      <w:start w:val="0"/>
      <w:numFmt w:val="bullet"/>
      <w:lvlText w:val="•"/>
      <w:lvlJc w:val="left"/>
      <w:pPr>
        <w:ind w:left="5548" w:hanging="527"/>
      </w:pPr>
      <w:rPr>
        <w:rFonts w:hint="default"/>
      </w:rPr>
    </w:lvl>
    <w:lvl w:ilvl="5">
      <w:start w:val="0"/>
      <w:numFmt w:val="bullet"/>
      <w:lvlText w:val="•"/>
      <w:lvlJc w:val="left"/>
      <w:pPr>
        <w:ind w:left="6910" w:hanging="527"/>
      </w:pPr>
      <w:rPr>
        <w:rFonts w:hint="default"/>
      </w:rPr>
    </w:lvl>
    <w:lvl w:ilvl="6">
      <w:start w:val="0"/>
      <w:numFmt w:val="bullet"/>
      <w:lvlText w:val="•"/>
      <w:lvlJc w:val="left"/>
      <w:pPr>
        <w:ind w:left="8272" w:hanging="527"/>
      </w:pPr>
      <w:rPr>
        <w:rFonts w:hint="default"/>
      </w:rPr>
    </w:lvl>
    <w:lvl w:ilvl="7">
      <w:start w:val="0"/>
      <w:numFmt w:val="bullet"/>
      <w:lvlText w:val="•"/>
      <w:lvlJc w:val="left"/>
      <w:pPr>
        <w:ind w:left="9634" w:hanging="527"/>
      </w:pPr>
      <w:rPr>
        <w:rFonts w:hint="default"/>
      </w:rPr>
    </w:lvl>
    <w:lvl w:ilvl="8">
      <w:start w:val="0"/>
      <w:numFmt w:val="bullet"/>
      <w:lvlText w:val="•"/>
      <w:lvlJc w:val="left"/>
      <w:pPr>
        <w:ind w:left="10996" w:hanging="527"/>
      </w:pPr>
      <w:rPr>
        <w:rFonts w:hint="default"/>
      </w:rPr>
    </w:lvl>
  </w:abstract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86"/>
      <w:ind w:left="780"/>
    </w:pPr>
    <w:rPr>
      <w:rFonts w:ascii="宋体" w:hAnsi="宋体" w:eastAsia="宋体" w:cs="宋体"/>
      <w:sz w:val="30"/>
      <w:szCs w:val="30"/>
    </w:rPr>
  </w:style>
  <w:style w:styleId="ListParagraph" w:type="paragraph">
    <w:name w:val="List Paragraph"/>
    <w:basedOn w:val="Normal"/>
    <w:uiPriority w:val="1"/>
    <w:qFormat/>
    <w:pPr>
      <w:spacing w:before="86"/>
      <w:ind w:left="940" w:hanging="507"/>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bingdian001.com</dc:creator>
  <cp:keywords>bingdian001.com</cp:keywords>
  <dc:subject>bingdian001.com</dc:subject>
  <dc:title>bingdian001.com</dc:title>
  <dcterms:created xsi:type="dcterms:W3CDTF">2018-07-16T08:47:28Z</dcterms:created>
  <dcterms:modified xsi:type="dcterms:W3CDTF">2018-07-16T08:47:28Z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2018-07-16T00:00:00Z</vt:filetime>
  </property>
  <property fmtid="{D5CDD505-2E9C-101B-9397-08002B2CF9AE}" pid="3" name="Creator">
    <vt:lpwstr>bingdian001.com</vt:lpwstr>
  </property>
  <property fmtid="{D5CDD505-2E9C-101B-9397-08002B2CF9AE}" pid="4" name="LastSaved">
    <vt:filetime>2018-07-16T00:00:00Z</vt:filetime>
  </property>
</Properties>
</file>